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D93" w:rsidRDefault="009C12CA">
      <w:r>
        <w:rPr>
          <w:b/>
          <w:bCs/>
          <w:sz w:val="28"/>
          <w:szCs w:val="28"/>
        </w:rPr>
        <w:t>CZECH INTERNATIONAL AWARD FOR STUDENT DESIGN 2019</w:t>
      </w: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4701415</wp:posOffset>
            </wp:positionH>
            <wp:positionV relativeFrom="page">
              <wp:posOffset>63500</wp:posOffset>
            </wp:positionV>
            <wp:extent cx="1844289" cy="614148"/>
            <wp:effectExtent l="0" t="0" r="0" b="0"/>
            <wp:wrapNone/>
            <wp:docPr id="1073741825" name="officeArt object" descr="NCSD_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SD_LOGOTYP.png" descr="NCSD_LOGOTYP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89" cy="614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52D93" w:rsidRDefault="009C12CA">
      <w:pPr>
        <w:spacing w:after="0"/>
      </w:pPr>
      <w:r>
        <w:rPr>
          <w:b/>
          <w:bCs/>
        </w:rPr>
        <w:t>A Brief Guide to the Registration of the Work (Frequently Asked Questions)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rPr>
          <w:b/>
          <w:bCs/>
        </w:rPr>
        <w:t>What Kinds of Works Can Be Submitted?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t>Any works that can be included in the domain of product and industrial design – product design (for example, interior and outdoor furniture, interior accessories, glass, pottery, lamps, tableware, cookware, sanitary ware, toys, sports equipment, wrappers w</w:t>
      </w:r>
      <w:r>
        <w:t xml:space="preserve">ith putting emphasis on their construction, musical instruments, teaching aids, hobby </w:t>
      </w:r>
      <w:proofErr w:type="spellStart"/>
      <w:r>
        <w:t>etc</w:t>
      </w:r>
      <w:proofErr w:type="spellEnd"/>
      <w:r>
        <w:t>), industrial design (i.e. design related to construction of tools, medical technology, transport design, mechanical engineering, agricultural technology, civil engine</w:t>
      </w:r>
      <w:r>
        <w:t xml:space="preserve">ering, building construction </w:t>
      </w:r>
      <w:proofErr w:type="spellStart"/>
      <w:r>
        <w:t>etc</w:t>
      </w:r>
      <w:proofErr w:type="spellEnd"/>
      <w:r>
        <w:t>), applied arts, arts and crafts or art design (textile and clothing design, footwear, accessories, jewel, and various author´s designs), architecture, design of private and public interiors, stage design, and landscape desi</w:t>
      </w:r>
      <w:r>
        <w:t xml:space="preserve">gn </w:t>
      </w:r>
      <w:r>
        <w:rPr>
          <w:b/>
          <w:bCs/>
          <w:color w:val="FF0000"/>
          <w:u w:color="FF0000"/>
        </w:rPr>
        <w:t>created after January 1, 2016</w:t>
      </w:r>
      <w:r>
        <w:rPr>
          <w:color w:val="FF0000"/>
          <w:u w:color="FF0000"/>
        </w:rPr>
        <w:t xml:space="preserve"> </w:t>
      </w:r>
      <w:r>
        <w:t xml:space="preserve">and which had not been enrolled in any of the foregoing years of the National Award for Student Design can be submitted to the National Award for Student Design 2019. </w:t>
      </w:r>
    </w:p>
    <w:p w:rsidR="00352D93" w:rsidRDefault="00352D93"/>
    <w:p w:rsidR="00352D93" w:rsidRDefault="009C12CA">
      <w:pPr>
        <w:spacing w:after="0"/>
      </w:pPr>
      <w:r>
        <w:t>The students of Universities, High and Professional Sc</w:t>
      </w:r>
      <w:r>
        <w:t>hools who finished their studies in summer semester 2019 at the latest may take part in the competition. Both Czech and foreign student works are acceptable.</w:t>
      </w:r>
    </w:p>
    <w:p w:rsidR="00352D93" w:rsidRDefault="00352D93"/>
    <w:p w:rsidR="00352D93" w:rsidRDefault="009C12CA">
      <w:pPr>
        <w:spacing w:after="0"/>
      </w:pPr>
      <w:r>
        <w:rPr>
          <w:b/>
          <w:bCs/>
        </w:rPr>
        <w:t>What Do You Need?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t>You must prepare these materials before registration your work (no info that c</w:t>
      </w:r>
      <w:r>
        <w:t>ould identify the author must be introduced; there are two exceptions: names of image attachments and the name of the file with poster!):</w:t>
      </w:r>
    </w:p>
    <w:p w:rsidR="00352D93" w:rsidRDefault="00352D93"/>
    <w:p w:rsidR="00352D93" w:rsidRDefault="009C12CA">
      <w:pPr>
        <w:pStyle w:val="Odstavecseseznamem"/>
        <w:numPr>
          <w:ilvl w:val="0"/>
          <w:numId w:val="2"/>
        </w:numPr>
      </w:pPr>
      <w:r>
        <w:t>Electronic form of the presentation panel (poster); JPG, the length of the longer side of the poster 2500-3000 px, re</w:t>
      </w:r>
      <w:r>
        <w:t>solution 300 dpi, maximal size of the file 15MB; format of the file name (only accepted characters are A-Z, a-z, 0-9 and “underscore” _, no spaces or diacritics):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t>surname_name_PO.jpg</w:t>
      </w:r>
      <w:r>
        <w:rPr>
          <w:rFonts w:ascii="Arial Unicode MS" w:hAnsi="Arial Unicode MS"/>
        </w:rPr>
        <w:br/>
      </w:r>
    </w:p>
    <w:p w:rsidR="00352D93" w:rsidRDefault="009C12CA">
      <w:pPr>
        <w:pStyle w:val="Odstavecseseznamem"/>
        <w:numPr>
          <w:ilvl w:val="0"/>
          <w:numId w:val="2"/>
        </w:numPr>
      </w:pPr>
      <w:r>
        <w:t>Maximal number of visual enclosures is 8; JPG, the length of the longer</w:t>
      </w:r>
      <w:r>
        <w:t xml:space="preserve"> side min. 1500 and max. 3000px; format of the file name (only accepted characters are A-Z, a-z, 0-9 and “underscore” _, no spaces or diacritics):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t>surname_name_01.jpg</w:t>
      </w:r>
      <w:r>
        <w:rPr>
          <w:rFonts w:ascii="Arial Unicode MS" w:hAnsi="Arial Unicode MS"/>
        </w:rPr>
        <w:br/>
      </w:r>
      <w:r>
        <w:t>surname_name_02.jpg</w:t>
      </w:r>
      <w:r>
        <w:rPr>
          <w:rFonts w:ascii="Arial Unicode MS" w:hAnsi="Arial Unicode MS"/>
        </w:rPr>
        <w:br/>
      </w:r>
    </w:p>
    <w:p w:rsidR="00352D93" w:rsidRDefault="009C12CA">
      <w:pPr>
        <w:pStyle w:val="Odstavecseseznamem"/>
        <w:numPr>
          <w:ilvl w:val="0"/>
          <w:numId w:val="2"/>
        </w:numPr>
      </w:pPr>
      <w:r>
        <w:t>Name of the work and subtitle (also in English) and short annotatio</w:t>
      </w:r>
      <w:r>
        <w:t xml:space="preserve">n (extent </w:t>
      </w:r>
      <w:proofErr w:type="spellStart"/>
      <w:r>
        <w:t>cca</w:t>
      </w:r>
      <w:proofErr w:type="spellEnd"/>
      <w:r>
        <w:t xml:space="preserve"> 300 – 1500 characters) and English translation of the annotation.</w:t>
      </w:r>
      <w:r>
        <w:rPr>
          <w:rFonts w:ascii="Arial Unicode MS" w:hAnsi="Arial Unicode MS"/>
        </w:rPr>
        <w:br/>
      </w:r>
    </w:p>
    <w:p w:rsidR="00352D93" w:rsidRDefault="009C12CA">
      <w:pPr>
        <w:pStyle w:val="Odstavecseseznamem"/>
        <w:numPr>
          <w:ilvl w:val="0"/>
          <w:numId w:val="2"/>
        </w:numPr>
      </w:pPr>
      <w:r>
        <w:t>If the work is physical object, provide info about dimensions, weight (</w:t>
      </w:r>
      <w:proofErr w:type="spellStart"/>
      <w:r>
        <w:t>brutto</w:t>
      </w:r>
      <w:proofErr w:type="spellEnd"/>
      <w:r>
        <w:t xml:space="preserve"> + </w:t>
      </w:r>
      <w:proofErr w:type="spellStart"/>
      <w:r>
        <w:t>netto</w:t>
      </w:r>
      <w:proofErr w:type="spellEnd"/>
      <w:r>
        <w:t>) and about used materials.</w:t>
      </w:r>
      <w:r>
        <w:rPr>
          <w:rFonts w:ascii="Arial Unicode MS" w:hAnsi="Arial Unicode MS"/>
        </w:rPr>
        <w:br/>
      </w:r>
    </w:p>
    <w:p w:rsidR="00352D93" w:rsidRDefault="009C12CA">
      <w:pPr>
        <w:pStyle w:val="Odstavecseseznamem"/>
        <w:numPr>
          <w:ilvl w:val="0"/>
          <w:numId w:val="2"/>
        </w:numPr>
      </w:pPr>
      <w:r>
        <w:lastRenderedPageBreak/>
        <w:t xml:space="preserve">If you are submitting your work through your school, </w:t>
      </w:r>
      <w:proofErr w:type="spellStart"/>
      <w:r>
        <w:t>check up</w:t>
      </w:r>
      <w:proofErr w:type="spellEnd"/>
      <w:r>
        <w:t xml:space="preserve"> whether (and in what way) the school will participate completely or partially on paying the registration fee.</w:t>
      </w:r>
    </w:p>
    <w:p w:rsidR="00352D93" w:rsidRDefault="00352D93"/>
    <w:p w:rsidR="00352D93" w:rsidRDefault="009C12CA">
      <w:pPr>
        <w:spacing w:after="0"/>
      </w:pPr>
      <w:r>
        <w:rPr>
          <w:b/>
          <w:bCs/>
        </w:rPr>
        <w:t>How to Submit Your Work?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t xml:space="preserve">Connect to the web pages on </w:t>
      </w:r>
      <w:hyperlink r:id="rId8" w:history="1">
        <w:r>
          <w:rPr>
            <w:rStyle w:val="Hyperlink0"/>
          </w:rPr>
          <w:t>www.studentskydesign.cz</w:t>
        </w:r>
      </w:hyperlink>
      <w:r>
        <w:t xml:space="preserve"> before June 26, 2019</w:t>
      </w:r>
      <w:r>
        <w:t xml:space="preserve"> and fill-in all necessary items. If you need next info, please contact us via e-mail</w:t>
      </w:r>
    </w:p>
    <w:p w:rsidR="00352D93" w:rsidRDefault="009C12CA">
      <w:pPr>
        <w:spacing w:after="0"/>
      </w:pPr>
      <w:r>
        <w:t>(</w:t>
      </w:r>
      <w:bookmarkStart w:id="0" w:name="_GoBack"/>
      <w:bookmarkEnd w:id="0"/>
      <w:r w:rsidR="0073023F">
        <w:rPr>
          <w:rStyle w:val="Hyperlink0"/>
          <w:u w:color="000000"/>
        </w:rPr>
        <w:fldChar w:fldCharType="begin"/>
      </w:r>
      <w:r w:rsidR="0073023F">
        <w:rPr>
          <w:rStyle w:val="Hyperlink0"/>
          <w:u w:color="000000"/>
        </w:rPr>
        <w:instrText xml:space="preserve"> HYPERLINK "mailto:</w:instrText>
      </w:r>
      <w:r w:rsidR="0073023F" w:rsidRPr="0073023F">
        <w:rPr>
          <w:rStyle w:val="Hyperlink0"/>
          <w:u w:color="000000"/>
        </w:rPr>
        <w:instrText>info@designcabinet.cz</w:instrText>
      </w:r>
      <w:r w:rsidR="0073023F">
        <w:rPr>
          <w:rStyle w:val="Hyperlink0"/>
          <w:u w:color="000000"/>
        </w:rPr>
        <w:instrText xml:space="preserve">" </w:instrText>
      </w:r>
      <w:r w:rsidR="0073023F">
        <w:rPr>
          <w:rStyle w:val="Hyperlink0"/>
          <w:u w:color="000000"/>
        </w:rPr>
        <w:fldChar w:fldCharType="separate"/>
      </w:r>
      <w:r w:rsidR="0073023F" w:rsidRPr="008D2EED">
        <w:rPr>
          <w:rStyle w:val="Hypertextovodkaz"/>
        </w:rPr>
        <w:t>info@designcabinet.cz</w:t>
      </w:r>
      <w:r w:rsidR="0073023F">
        <w:rPr>
          <w:rStyle w:val="Hyperlink0"/>
          <w:u w:color="000000"/>
        </w:rPr>
        <w:fldChar w:fldCharType="end"/>
      </w:r>
      <w:r>
        <w:t>) or by phone + 420 733 155 985.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rPr>
          <w:b/>
          <w:bCs/>
        </w:rPr>
        <w:t>What to Do Next?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t>You will be informed by e-mail from the Foundation SUT</w:t>
      </w:r>
      <w:r>
        <w:t>NAR – FOUNDATION OF RADOSLAV AND ELAINE SUTNAR about next steps (paying registration fee, assigning registration number, alternatively about advancing to the national round and delivering your works and printed posters).</w:t>
      </w:r>
    </w:p>
    <w:p w:rsidR="00352D93" w:rsidRDefault="00352D93">
      <w:pPr>
        <w:spacing w:after="0"/>
      </w:pPr>
    </w:p>
    <w:p w:rsidR="00352D93" w:rsidRDefault="009C12CA">
      <w:pPr>
        <w:spacing w:after="0"/>
      </w:pPr>
      <w:r>
        <w:rPr>
          <w:b/>
          <w:bCs/>
        </w:rPr>
        <w:t>Important Deadlines and Dates</w:t>
      </w:r>
    </w:p>
    <w:p w:rsidR="00352D93" w:rsidRDefault="00352D93">
      <w:pPr>
        <w:spacing w:after="0"/>
      </w:pPr>
    </w:p>
    <w:p w:rsidR="00352D93" w:rsidRDefault="009C12CA">
      <w:pPr>
        <w:pStyle w:val="Odstavecseseznamem"/>
        <w:numPr>
          <w:ilvl w:val="0"/>
          <w:numId w:val="4"/>
        </w:numPr>
        <w:spacing w:after="0"/>
      </w:pPr>
      <w:r>
        <w:rPr>
          <w:b/>
          <w:bCs/>
          <w:color w:val="FF0000"/>
          <w:u w:color="FF0000"/>
        </w:rPr>
        <w:t>June 26, 2019: closing of the registration form</w:t>
      </w:r>
      <w:r>
        <w:rPr>
          <w:color w:val="FF0000"/>
          <w:u w:color="FF0000"/>
        </w:rPr>
        <w:t xml:space="preserve"> </w:t>
      </w:r>
      <w:r>
        <w:t>– up to this day it is possible to edit both applications and attachments (in case of necessity it is possible after agreement to prolong the term to June 30, 2019)</w:t>
      </w:r>
      <w:r>
        <w:rPr>
          <w:rFonts w:ascii="Arial Unicode MS" w:hAnsi="Arial Unicode MS"/>
        </w:rPr>
        <w:br/>
      </w:r>
    </w:p>
    <w:p w:rsidR="00352D93" w:rsidRDefault="009C12CA">
      <w:pPr>
        <w:pStyle w:val="Odstavecseseznamem"/>
        <w:numPr>
          <w:ilvl w:val="0"/>
          <w:numId w:val="4"/>
        </w:numPr>
        <w:spacing w:after="0"/>
      </w:pPr>
      <w:r>
        <w:t xml:space="preserve">September 5, 2019: suppose date of </w:t>
      </w:r>
      <w:r>
        <w:t>session of the International Jury</w:t>
      </w:r>
    </w:p>
    <w:p w:rsidR="00352D93" w:rsidRDefault="009C12CA">
      <w:pPr>
        <w:pStyle w:val="Odstavecseseznamem"/>
        <w:numPr>
          <w:ilvl w:val="0"/>
          <w:numId w:val="4"/>
        </w:numPr>
        <w:spacing w:after="100"/>
      </w:pPr>
      <w:r>
        <w:t>November 11, 2019 exhibition of awarded and selected nominated works New G(o)</w:t>
      </w:r>
      <w:proofErr w:type="spellStart"/>
      <w:r>
        <w:t>ods</w:t>
      </w:r>
      <w:proofErr w:type="spellEnd"/>
      <w:r>
        <w:t xml:space="preserve"> 2019! in the DEPO2015 in Pilsen</w:t>
      </w:r>
    </w:p>
    <w:p w:rsidR="00352D93" w:rsidRDefault="009C12CA">
      <w:pPr>
        <w:pStyle w:val="Odstavecseseznamem"/>
        <w:numPr>
          <w:ilvl w:val="0"/>
          <w:numId w:val="4"/>
        </w:numPr>
        <w:spacing w:after="100"/>
      </w:pPr>
      <w:r>
        <w:t>November 14, 2019: announcement of the results of the competition in the DEPO2015 in Pilsen</w:t>
      </w:r>
    </w:p>
    <w:p w:rsidR="00352D93" w:rsidRDefault="009C12CA">
      <w:pPr>
        <w:pStyle w:val="Odstavecseseznamem"/>
        <w:numPr>
          <w:ilvl w:val="0"/>
          <w:numId w:val="4"/>
        </w:numPr>
      </w:pPr>
      <w:r>
        <w:t>December 2019: Ex</w:t>
      </w:r>
      <w:r>
        <w:t>hibition New G(o)</w:t>
      </w:r>
      <w:proofErr w:type="spellStart"/>
      <w:r>
        <w:t>ods</w:t>
      </w:r>
      <w:proofErr w:type="spellEnd"/>
      <w:r>
        <w:t xml:space="preserve"> 2019! in the gallery of Faculty of Architecture of ČVUT in Prague.</w:t>
      </w:r>
    </w:p>
    <w:sectPr w:rsidR="00352D9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CA" w:rsidRDefault="009C12CA">
      <w:pPr>
        <w:spacing w:after="0"/>
      </w:pPr>
      <w:r>
        <w:separator/>
      </w:r>
    </w:p>
  </w:endnote>
  <w:endnote w:type="continuationSeparator" w:id="0">
    <w:p w:rsidR="009C12CA" w:rsidRDefault="009C1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D93" w:rsidRDefault="00352D9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CA" w:rsidRDefault="009C12CA">
      <w:pPr>
        <w:spacing w:after="0"/>
      </w:pPr>
      <w:r>
        <w:separator/>
      </w:r>
    </w:p>
  </w:footnote>
  <w:footnote w:type="continuationSeparator" w:id="0">
    <w:p w:rsidR="009C12CA" w:rsidRDefault="009C1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D93" w:rsidRDefault="00352D9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2225"/>
    <w:multiLevelType w:val="hybridMultilevel"/>
    <w:tmpl w:val="7BF8535E"/>
    <w:numStyleLink w:val="Importovanstyl2"/>
  </w:abstractNum>
  <w:abstractNum w:abstractNumId="1" w15:restartNumberingAfterBreak="0">
    <w:nsid w:val="49241D00"/>
    <w:multiLevelType w:val="hybridMultilevel"/>
    <w:tmpl w:val="7BF8535E"/>
    <w:styleLink w:val="Importovanstyl2"/>
    <w:lvl w:ilvl="0" w:tplc="B24209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837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4E08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81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82B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85A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EC3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E3B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7A32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F9318B"/>
    <w:multiLevelType w:val="hybridMultilevel"/>
    <w:tmpl w:val="C9762686"/>
    <w:numStyleLink w:val="Importovanstyl3"/>
  </w:abstractNum>
  <w:abstractNum w:abstractNumId="3" w15:restartNumberingAfterBreak="0">
    <w:nsid w:val="67F737FB"/>
    <w:multiLevelType w:val="hybridMultilevel"/>
    <w:tmpl w:val="C9762686"/>
    <w:styleLink w:val="Importovanstyl3"/>
    <w:lvl w:ilvl="0" w:tplc="42204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7624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EC45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AEA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6D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262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41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854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6D0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93"/>
    <w:rsid w:val="00352D93"/>
    <w:rsid w:val="0073023F"/>
    <w:rsid w:val="009C12CA"/>
    <w:rsid w:val="00C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B5AB"/>
  <w15:docId w15:val="{76B3E69E-569C-4CAF-9606-27BF4463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1"/>
      </w:numPr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FF00"/>
      <w:u w:val="none" w:color="0000FF"/>
    </w:rPr>
  </w:style>
  <w:style w:type="numbering" w:customStyle="1" w:styleId="Importovanstyl3">
    <w:name w:val="Importovaný styl 3"/>
    <w:pPr>
      <w:numPr>
        <w:numId w:val="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CD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kydesig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Žižková</dc:creator>
  <cp:lastModifiedBy>Lenka Žižková</cp:lastModifiedBy>
  <cp:revision>4</cp:revision>
  <dcterms:created xsi:type="dcterms:W3CDTF">2019-05-23T17:20:00Z</dcterms:created>
  <dcterms:modified xsi:type="dcterms:W3CDTF">2019-05-23T17:20:00Z</dcterms:modified>
</cp:coreProperties>
</file>