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CD" w:rsidRPr="00981FF0" w:rsidRDefault="00C80BCD">
      <w:pPr>
        <w:rPr>
          <w:sz w:val="24"/>
          <w:szCs w:val="24"/>
        </w:rPr>
      </w:pPr>
      <w:bookmarkStart w:id="0" w:name="_GoBack"/>
      <w:r w:rsidRPr="00981FF0">
        <w:rPr>
          <w:sz w:val="24"/>
          <w:szCs w:val="24"/>
        </w:rPr>
        <w:tab/>
      </w:r>
    </w:p>
    <w:p w:rsidR="00C80BCD" w:rsidRPr="00981FF0" w:rsidRDefault="00C80BCD">
      <w:pPr>
        <w:rPr>
          <w:sz w:val="24"/>
          <w:szCs w:val="24"/>
        </w:rPr>
      </w:pPr>
      <w:r w:rsidRPr="00981FF0">
        <w:rPr>
          <w:sz w:val="24"/>
          <w:szCs w:val="24"/>
        </w:rPr>
        <w:tab/>
      </w:r>
    </w:p>
    <w:p w:rsidR="00C80BCD" w:rsidRPr="00981FF0" w:rsidRDefault="00C80BCD">
      <w:pPr>
        <w:rPr>
          <w:sz w:val="24"/>
          <w:szCs w:val="24"/>
        </w:rPr>
      </w:pPr>
    </w:p>
    <w:p w:rsidR="00C80BCD" w:rsidRPr="00981FF0" w:rsidRDefault="00C80BCD" w:rsidP="00C80BCD">
      <w:pPr>
        <w:jc w:val="center"/>
        <w:rPr>
          <w:sz w:val="24"/>
          <w:szCs w:val="24"/>
        </w:rPr>
      </w:pPr>
    </w:p>
    <w:p w:rsidR="00C80BCD" w:rsidRPr="00981FF0" w:rsidRDefault="00C80BCD" w:rsidP="00C80BCD">
      <w:pPr>
        <w:jc w:val="center"/>
        <w:rPr>
          <w:sz w:val="24"/>
          <w:szCs w:val="24"/>
        </w:rPr>
      </w:pPr>
      <w:r w:rsidRPr="00981FF0">
        <w:rPr>
          <w:sz w:val="24"/>
          <w:szCs w:val="24"/>
        </w:rPr>
        <w:t>ITALSKÝ DESIGN 7. – 19. 11. 2017</w:t>
      </w:r>
    </w:p>
    <w:p w:rsidR="003A4A65" w:rsidRPr="00981FF0" w:rsidRDefault="0072616D">
      <w:pPr>
        <w:rPr>
          <w:sz w:val="24"/>
          <w:szCs w:val="24"/>
        </w:rPr>
      </w:pPr>
      <w:r w:rsidRPr="00981FF0">
        <w:rPr>
          <w:sz w:val="24"/>
          <w:szCs w:val="24"/>
        </w:rPr>
        <w:t xml:space="preserve">Výstava </w:t>
      </w:r>
      <w:r w:rsidR="00B80E14" w:rsidRPr="00981FF0">
        <w:rPr>
          <w:sz w:val="24"/>
          <w:szCs w:val="24"/>
        </w:rPr>
        <w:t>seznamuje pražskou</w:t>
      </w:r>
      <w:r w:rsidRPr="00981FF0">
        <w:rPr>
          <w:sz w:val="24"/>
          <w:szCs w:val="24"/>
        </w:rPr>
        <w:t xml:space="preserve"> veřejnost </w:t>
      </w:r>
      <w:r w:rsidR="00B80E14" w:rsidRPr="00981FF0">
        <w:rPr>
          <w:sz w:val="24"/>
          <w:szCs w:val="24"/>
        </w:rPr>
        <w:t>s hlavními</w:t>
      </w:r>
      <w:r w:rsidR="00282494" w:rsidRPr="00981FF0">
        <w:rPr>
          <w:sz w:val="24"/>
          <w:szCs w:val="24"/>
        </w:rPr>
        <w:t xml:space="preserve"> </w:t>
      </w:r>
      <w:r w:rsidR="00B80E14" w:rsidRPr="00981FF0">
        <w:rPr>
          <w:sz w:val="24"/>
          <w:szCs w:val="24"/>
        </w:rPr>
        <w:t>představiteli</w:t>
      </w:r>
      <w:r w:rsidR="00282494" w:rsidRPr="00981FF0">
        <w:rPr>
          <w:sz w:val="24"/>
          <w:szCs w:val="24"/>
        </w:rPr>
        <w:t xml:space="preserve">, nápady a projekty, které </w:t>
      </w:r>
      <w:r w:rsidR="00011E22" w:rsidRPr="00981FF0">
        <w:rPr>
          <w:sz w:val="24"/>
          <w:szCs w:val="24"/>
        </w:rPr>
        <w:t>formovaly</w:t>
      </w:r>
      <w:r w:rsidR="00282494" w:rsidRPr="00981FF0">
        <w:rPr>
          <w:sz w:val="24"/>
          <w:szCs w:val="24"/>
        </w:rPr>
        <w:t xml:space="preserve"> italský design od 30. let až do našich dní</w:t>
      </w:r>
      <w:r w:rsidR="003A4A65" w:rsidRPr="00981FF0">
        <w:rPr>
          <w:sz w:val="24"/>
          <w:szCs w:val="24"/>
        </w:rPr>
        <w:t>.</w:t>
      </w:r>
    </w:p>
    <w:p w:rsidR="003A4A65" w:rsidRPr="00981FF0" w:rsidRDefault="00BF2328">
      <w:pPr>
        <w:rPr>
          <w:sz w:val="24"/>
          <w:szCs w:val="24"/>
        </w:rPr>
      </w:pPr>
      <w:r w:rsidRPr="00981FF0">
        <w:rPr>
          <w:sz w:val="24"/>
          <w:szCs w:val="24"/>
        </w:rPr>
        <w:t>Každý předmět nebo prvek zařízení na naší výstavě je souborem funkčn</w:t>
      </w:r>
      <w:r w:rsidR="00B80E14" w:rsidRPr="00981FF0">
        <w:rPr>
          <w:sz w:val="24"/>
          <w:szCs w:val="24"/>
        </w:rPr>
        <w:t xml:space="preserve">osti a autoritativní estetické </w:t>
      </w:r>
      <w:r w:rsidRPr="00981FF0">
        <w:rPr>
          <w:sz w:val="24"/>
          <w:szCs w:val="24"/>
        </w:rPr>
        <w:t>vize, jež zároveň představuje Itálii jako kolébku řemeslné výroby na vysoké úrovni, jako nerozlučitelné spojení tradice a technologie</w:t>
      </w:r>
      <w:r w:rsidR="003A4A65" w:rsidRPr="00981FF0">
        <w:rPr>
          <w:sz w:val="24"/>
          <w:szCs w:val="24"/>
        </w:rPr>
        <w:t xml:space="preserve">: </w:t>
      </w:r>
      <w:r w:rsidR="00A3041E" w:rsidRPr="00981FF0">
        <w:rPr>
          <w:sz w:val="24"/>
          <w:szCs w:val="24"/>
        </w:rPr>
        <w:t xml:space="preserve">zkušený řemeslník dotváří objekty, které byly vytvořeny </w:t>
      </w:r>
      <w:r w:rsidR="002E7EFC" w:rsidRPr="00981FF0">
        <w:rPr>
          <w:sz w:val="24"/>
          <w:szCs w:val="24"/>
        </w:rPr>
        <w:t>s použitím pokrokové výrobní technologie</w:t>
      </w:r>
      <w:r w:rsidR="003A4A65" w:rsidRPr="00981FF0">
        <w:rPr>
          <w:sz w:val="24"/>
          <w:szCs w:val="24"/>
        </w:rPr>
        <w:t>,</w:t>
      </w:r>
      <w:r w:rsidR="002E7EFC" w:rsidRPr="00981FF0">
        <w:rPr>
          <w:sz w:val="24"/>
          <w:szCs w:val="24"/>
        </w:rPr>
        <w:t xml:space="preserve"> zároveň šikovné ruce dodávají průmyslové přesnosti </w:t>
      </w:r>
      <w:r w:rsidR="005975C0" w:rsidRPr="00981FF0">
        <w:rPr>
          <w:sz w:val="24"/>
          <w:szCs w:val="24"/>
        </w:rPr>
        <w:t>procítěnost</w:t>
      </w:r>
      <w:r w:rsidR="002E7EFC" w:rsidRPr="00981FF0">
        <w:rPr>
          <w:sz w:val="24"/>
          <w:szCs w:val="24"/>
        </w:rPr>
        <w:t xml:space="preserve"> a emoci</w:t>
      </w:r>
      <w:r w:rsidR="003A4A65" w:rsidRPr="00981FF0">
        <w:rPr>
          <w:sz w:val="24"/>
          <w:szCs w:val="24"/>
        </w:rPr>
        <w:t>.</w:t>
      </w:r>
    </w:p>
    <w:p w:rsidR="003A4A65" w:rsidRPr="00981FF0" w:rsidRDefault="009F1CF2">
      <w:pPr>
        <w:rPr>
          <w:sz w:val="24"/>
          <w:szCs w:val="24"/>
        </w:rPr>
      </w:pPr>
      <w:r w:rsidRPr="00981FF0">
        <w:rPr>
          <w:sz w:val="24"/>
          <w:szCs w:val="24"/>
        </w:rPr>
        <w:t>Výstava je uspořádána podle chronologického schématu a uvádí návštěvníky do prostoru věnovaného</w:t>
      </w:r>
      <w:r w:rsidR="009016CA" w:rsidRPr="00981FF0">
        <w:rPr>
          <w:sz w:val="24"/>
          <w:szCs w:val="24"/>
        </w:rPr>
        <w:t xml:space="preserve"> designérovi</w:t>
      </w:r>
      <w:r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Vic</w:t>
      </w:r>
      <w:r w:rsidRPr="00981FF0">
        <w:rPr>
          <w:sz w:val="24"/>
          <w:szCs w:val="24"/>
        </w:rPr>
        <w:t>u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Magistretti</w:t>
      </w:r>
      <w:r w:rsidRPr="00981FF0">
        <w:rPr>
          <w:sz w:val="24"/>
          <w:szCs w:val="24"/>
        </w:rPr>
        <w:t>mu</w:t>
      </w:r>
      <w:proofErr w:type="spellEnd"/>
      <w:r w:rsidR="009C723F" w:rsidRPr="00981FF0">
        <w:rPr>
          <w:sz w:val="24"/>
          <w:szCs w:val="24"/>
        </w:rPr>
        <w:t xml:space="preserve">. </w:t>
      </w:r>
      <w:r w:rsidRPr="00981FF0">
        <w:rPr>
          <w:sz w:val="24"/>
          <w:szCs w:val="24"/>
        </w:rPr>
        <w:t xml:space="preserve">Výstava se pak vine jako </w:t>
      </w:r>
      <w:r w:rsidR="00C40506" w:rsidRPr="00981FF0">
        <w:rPr>
          <w:sz w:val="24"/>
          <w:szCs w:val="24"/>
        </w:rPr>
        <w:t>cesta za</w:t>
      </w:r>
      <w:r w:rsidRPr="00981FF0">
        <w:rPr>
          <w:sz w:val="24"/>
          <w:szCs w:val="24"/>
        </w:rPr>
        <w:t xml:space="preserve"> více n</w:t>
      </w:r>
      <w:r w:rsidR="00C40506" w:rsidRPr="00981FF0">
        <w:rPr>
          <w:sz w:val="24"/>
          <w:szCs w:val="24"/>
        </w:rPr>
        <w:t>e</w:t>
      </w:r>
      <w:r w:rsidRPr="00981FF0">
        <w:rPr>
          <w:sz w:val="24"/>
          <w:szCs w:val="24"/>
        </w:rPr>
        <w:t xml:space="preserve">ž </w:t>
      </w:r>
      <w:r w:rsidR="003A4A65" w:rsidRPr="00981FF0">
        <w:rPr>
          <w:sz w:val="24"/>
          <w:szCs w:val="24"/>
        </w:rPr>
        <w:t xml:space="preserve">100 </w:t>
      </w:r>
      <w:r w:rsidRPr="00981FF0">
        <w:rPr>
          <w:sz w:val="24"/>
          <w:szCs w:val="24"/>
        </w:rPr>
        <w:t>díl</w:t>
      </w:r>
      <w:r w:rsidR="00C40506" w:rsidRPr="00981FF0">
        <w:rPr>
          <w:sz w:val="24"/>
          <w:szCs w:val="24"/>
        </w:rPr>
        <w:t>y</w:t>
      </w:r>
      <w:r w:rsidRPr="00981FF0">
        <w:rPr>
          <w:sz w:val="24"/>
          <w:szCs w:val="24"/>
        </w:rPr>
        <w:t xml:space="preserve"> zahrnující</w:t>
      </w:r>
      <w:r w:rsidR="00C40506" w:rsidRPr="00981FF0">
        <w:rPr>
          <w:sz w:val="24"/>
          <w:szCs w:val="24"/>
        </w:rPr>
        <w:t>mi</w:t>
      </w:r>
      <w:r w:rsidR="00B34BF5" w:rsidRPr="00981FF0">
        <w:rPr>
          <w:sz w:val="24"/>
          <w:szCs w:val="24"/>
        </w:rPr>
        <w:t xml:space="preserve"> autory</w:t>
      </w:r>
      <w:r w:rsidR="003A4A65" w:rsidRPr="00981FF0">
        <w:rPr>
          <w:sz w:val="24"/>
          <w:szCs w:val="24"/>
        </w:rPr>
        <w:t xml:space="preserve">: Roberto </w:t>
      </w:r>
      <w:proofErr w:type="spellStart"/>
      <w:r w:rsidR="003A4A65" w:rsidRPr="00981FF0">
        <w:rPr>
          <w:sz w:val="24"/>
          <w:szCs w:val="24"/>
        </w:rPr>
        <w:t>Barbieri</w:t>
      </w:r>
      <w:proofErr w:type="spellEnd"/>
      <w:r w:rsidR="003A4A65" w:rsidRPr="00981FF0">
        <w:rPr>
          <w:sz w:val="24"/>
          <w:szCs w:val="24"/>
        </w:rPr>
        <w:t xml:space="preserve">, Michele De </w:t>
      </w:r>
      <w:proofErr w:type="spellStart"/>
      <w:r w:rsidR="003A4A65" w:rsidRPr="00981FF0">
        <w:rPr>
          <w:sz w:val="24"/>
          <w:szCs w:val="24"/>
        </w:rPr>
        <w:t>Luc</w:t>
      </w:r>
      <w:r w:rsidR="009C723F" w:rsidRPr="00981FF0">
        <w:rPr>
          <w:sz w:val="24"/>
          <w:szCs w:val="24"/>
        </w:rPr>
        <w:t>chi</w:t>
      </w:r>
      <w:proofErr w:type="spellEnd"/>
      <w:r w:rsidR="009C723F" w:rsidRPr="00981FF0">
        <w:rPr>
          <w:sz w:val="24"/>
          <w:szCs w:val="24"/>
        </w:rPr>
        <w:t xml:space="preserve">, Franco </w:t>
      </w:r>
      <w:proofErr w:type="spellStart"/>
      <w:r w:rsidR="009C723F" w:rsidRPr="00981FF0">
        <w:rPr>
          <w:sz w:val="24"/>
          <w:szCs w:val="24"/>
        </w:rPr>
        <w:t>Albini</w:t>
      </w:r>
      <w:proofErr w:type="spellEnd"/>
      <w:r w:rsidR="009C723F" w:rsidRPr="00981FF0">
        <w:rPr>
          <w:sz w:val="24"/>
          <w:szCs w:val="24"/>
        </w:rPr>
        <w:t xml:space="preserve">, </w:t>
      </w:r>
      <w:proofErr w:type="spellStart"/>
      <w:r w:rsidR="009C723F" w:rsidRPr="00981FF0">
        <w:rPr>
          <w:sz w:val="24"/>
          <w:szCs w:val="24"/>
        </w:rPr>
        <w:t>Giotto</w:t>
      </w:r>
      <w:proofErr w:type="spellEnd"/>
      <w:r w:rsidR="009C723F" w:rsidRPr="00981FF0">
        <w:rPr>
          <w:sz w:val="24"/>
          <w:szCs w:val="24"/>
        </w:rPr>
        <w:t xml:space="preserve"> </w:t>
      </w:r>
      <w:proofErr w:type="spellStart"/>
      <w:r w:rsidR="009C723F" w:rsidRPr="00981FF0">
        <w:rPr>
          <w:sz w:val="24"/>
          <w:szCs w:val="24"/>
        </w:rPr>
        <w:t>Stop</w:t>
      </w:r>
      <w:r w:rsidR="003A4A65" w:rsidRPr="00981FF0">
        <w:rPr>
          <w:sz w:val="24"/>
          <w:szCs w:val="24"/>
        </w:rPr>
        <w:t>pino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Enzo</w:t>
      </w:r>
      <w:proofErr w:type="spellEnd"/>
      <w:r w:rsidR="003A4A65" w:rsidRPr="00981FF0">
        <w:rPr>
          <w:sz w:val="24"/>
          <w:szCs w:val="24"/>
        </w:rPr>
        <w:t xml:space="preserve"> Berti, Marco </w:t>
      </w:r>
      <w:proofErr w:type="spellStart"/>
      <w:r w:rsidR="003A4A65" w:rsidRPr="00981FF0">
        <w:rPr>
          <w:sz w:val="24"/>
          <w:szCs w:val="24"/>
        </w:rPr>
        <w:t>Zanuso</w:t>
      </w:r>
      <w:proofErr w:type="spellEnd"/>
      <w:r w:rsidR="003A4A65" w:rsidRPr="00981FF0">
        <w:rPr>
          <w:sz w:val="24"/>
          <w:szCs w:val="24"/>
        </w:rPr>
        <w:t xml:space="preserve">, Roberto </w:t>
      </w:r>
      <w:proofErr w:type="spellStart"/>
      <w:r w:rsidR="003A4A65" w:rsidRPr="00981FF0">
        <w:rPr>
          <w:sz w:val="24"/>
          <w:szCs w:val="24"/>
        </w:rPr>
        <w:t>Barbieri</w:t>
      </w:r>
      <w:proofErr w:type="spellEnd"/>
      <w:r w:rsidR="003A4A65" w:rsidRPr="00981FF0">
        <w:rPr>
          <w:sz w:val="24"/>
          <w:szCs w:val="24"/>
        </w:rPr>
        <w:t xml:space="preserve">, Alberto Meda, Anna </w:t>
      </w:r>
      <w:proofErr w:type="spellStart"/>
      <w:r w:rsidR="003A4A65" w:rsidRPr="00981FF0">
        <w:rPr>
          <w:sz w:val="24"/>
          <w:szCs w:val="24"/>
        </w:rPr>
        <w:t>Castelli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Ferrieri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Ferruccio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Laviani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Piero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Lissoni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Ettore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Sottsass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Joe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Colombo</w:t>
      </w:r>
      <w:proofErr w:type="spellEnd"/>
      <w:r w:rsidR="00B34BF5" w:rsidRPr="00981FF0">
        <w:rPr>
          <w:sz w:val="24"/>
          <w:szCs w:val="24"/>
        </w:rPr>
        <w:t>,</w:t>
      </w:r>
      <w:r w:rsidR="003A4A65" w:rsidRPr="00981FF0">
        <w:rPr>
          <w:sz w:val="24"/>
          <w:szCs w:val="24"/>
        </w:rPr>
        <w:t xml:space="preserve"> </w:t>
      </w:r>
      <w:r w:rsidRPr="00981FF0">
        <w:rPr>
          <w:sz w:val="24"/>
          <w:szCs w:val="24"/>
        </w:rPr>
        <w:t>i mezinárodní osobnost</w:t>
      </w:r>
      <w:r w:rsidR="00B34BF5" w:rsidRPr="00981FF0">
        <w:rPr>
          <w:sz w:val="24"/>
          <w:szCs w:val="24"/>
        </w:rPr>
        <w:t>i</w:t>
      </w:r>
      <w:r w:rsidRPr="00981FF0">
        <w:rPr>
          <w:sz w:val="24"/>
          <w:szCs w:val="24"/>
        </w:rPr>
        <w:t xml:space="preserve">, jakými jsou </w:t>
      </w:r>
      <w:r w:rsidR="003A4A65" w:rsidRPr="00981FF0">
        <w:rPr>
          <w:sz w:val="24"/>
          <w:szCs w:val="24"/>
        </w:rPr>
        <w:t xml:space="preserve">Ron </w:t>
      </w:r>
      <w:proofErr w:type="spellStart"/>
      <w:r w:rsidR="003A4A65" w:rsidRPr="00981FF0">
        <w:rPr>
          <w:sz w:val="24"/>
          <w:szCs w:val="24"/>
        </w:rPr>
        <w:t>Arad</w:t>
      </w:r>
      <w:proofErr w:type="spellEnd"/>
      <w:r w:rsidR="003A4A65" w:rsidRPr="00981FF0">
        <w:rPr>
          <w:sz w:val="24"/>
          <w:szCs w:val="24"/>
        </w:rPr>
        <w:t xml:space="preserve">, Patricia </w:t>
      </w:r>
      <w:proofErr w:type="spellStart"/>
      <w:r w:rsidR="003A4A65" w:rsidRPr="00981FF0">
        <w:rPr>
          <w:sz w:val="24"/>
          <w:szCs w:val="24"/>
        </w:rPr>
        <w:t>Urquiola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Maarten</w:t>
      </w:r>
      <w:proofErr w:type="spellEnd"/>
      <w:r w:rsidR="003A4A65" w:rsidRPr="00981FF0">
        <w:rPr>
          <w:sz w:val="24"/>
          <w:szCs w:val="24"/>
        </w:rPr>
        <w:t xml:space="preserve"> Van </w:t>
      </w:r>
      <w:proofErr w:type="spellStart"/>
      <w:r w:rsidR="003A4A65" w:rsidRPr="00981FF0">
        <w:rPr>
          <w:sz w:val="24"/>
          <w:szCs w:val="24"/>
        </w:rPr>
        <w:t>Severen</w:t>
      </w:r>
      <w:proofErr w:type="spellEnd"/>
      <w:r w:rsidR="003A4A65" w:rsidRPr="00981FF0">
        <w:rPr>
          <w:sz w:val="24"/>
          <w:szCs w:val="24"/>
        </w:rPr>
        <w:t xml:space="preserve">, Marcel </w:t>
      </w:r>
      <w:proofErr w:type="spellStart"/>
      <w:r w:rsidR="003A4A65" w:rsidRPr="00981FF0">
        <w:rPr>
          <w:sz w:val="24"/>
          <w:szCs w:val="24"/>
        </w:rPr>
        <w:t>Wanders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Phillippe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Starck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Ronan</w:t>
      </w:r>
      <w:proofErr w:type="spellEnd"/>
      <w:r w:rsidR="003A4A65" w:rsidRPr="00981FF0">
        <w:rPr>
          <w:sz w:val="24"/>
          <w:szCs w:val="24"/>
        </w:rPr>
        <w:t xml:space="preserve"> &amp; </w:t>
      </w:r>
      <w:proofErr w:type="spellStart"/>
      <w:r w:rsidR="003A4A65" w:rsidRPr="00981FF0">
        <w:rPr>
          <w:sz w:val="24"/>
          <w:szCs w:val="24"/>
        </w:rPr>
        <w:t>Erwan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Boroullec</w:t>
      </w:r>
      <w:proofErr w:type="spellEnd"/>
      <w:r w:rsidR="003A4A65" w:rsidRPr="00981FF0">
        <w:rPr>
          <w:sz w:val="24"/>
          <w:szCs w:val="24"/>
        </w:rPr>
        <w:t xml:space="preserve"> </w:t>
      </w:r>
      <w:r w:rsidRPr="00981FF0">
        <w:rPr>
          <w:sz w:val="24"/>
          <w:szCs w:val="24"/>
        </w:rPr>
        <w:t>a řada dalších</w:t>
      </w:r>
      <w:r w:rsidR="003A4A65" w:rsidRPr="00981FF0">
        <w:rPr>
          <w:sz w:val="24"/>
          <w:szCs w:val="24"/>
        </w:rPr>
        <w:t>.</w:t>
      </w:r>
    </w:p>
    <w:p w:rsidR="003A4A65" w:rsidRPr="00981FF0" w:rsidRDefault="001B180C">
      <w:pPr>
        <w:rPr>
          <w:sz w:val="24"/>
          <w:szCs w:val="24"/>
        </w:rPr>
      </w:pPr>
      <w:r w:rsidRPr="00981FF0">
        <w:rPr>
          <w:sz w:val="24"/>
          <w:szCs w:val="24"/>
        </w:rPr>
        <w:t xml:space="preserve">Mimoto jsou zde představeni i nejvýraznější výrobci </w:t>
      </w:r>
      <w:r w:rsidR="003A4A65" w:rsidRPr="00981FF0">
        <w:rPr>
          <w:sz w:val="24"/>
          <w:szCs w:val="24"/>
        </w:rPr>
        <w:t>design</w:t>
      </w:r>
      <w:r w:rsidRPr="00981FF0">
        <w:rPr>
          <w:sz w:val="24"/>
          <w:szCs w:val="24"/>
        </w:rPr>
        <w:t xml:space="preserve">ových produktů, firmy </w:t>
      </w:r>
      <w:proofErr w:type="spellStart"/>
      <w:r w:rsidR="003A4A65" w:rsidRPr="00981FF0">
        <w:rPr>
          <w:sz w:val="24"/>
          <w:szCs w:val="24"/>
        </w:rPr>
        <w:t>Oluce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Artemide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Flou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Schiffini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Zanotta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Cassina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Poltrona</w:t>
      </w:r>
      <w:proofErr w:type="spellEnd"/>
      <w:r w:rsidR="003A4A65" w:rsidRPr="00981FF0">
        <w:rPr>
          <w:sz w:val="24"/>
          <w:szCs w:val="24"/>
        </w:rPr>
        <w:t xml:space="preserve"> </w:t>
      </w:r>
      <w:proofErr w:type="spellStart"/>
      <w:r w:rsidR="003A4A65" w:rsidRPr="00981FF0">
        <w:rPr>
          <w:sz w:val="24"/>
          <w:szCs w:val="24"/>
        </w:rPr>
        <w:t>Frau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Kartell</w:t>
      </w:r>
      <w:proofErr w:type="spellEnd"/>
      <w:r w:rsidR="003A4A65" w:rsidRPr="00981FF0">
        <w:rPr>
          <w:sz w:val="24"/>
          <w:szCs w:val="24"/>
        </w:rPr>
        <w:t xml:space="preserve">, </w:t>
      </w:r>
      <w:proofErr w:type="spellStart"/>
      <w:r w:rsidR="003A4A65" w:rsidRPr="00981FF0">
        <w:rPr>
          <w:sz w:val="24"/>
          <w:szCs w:val="24"/>
        </w:rPr>
        <w:t>Calligaris</w:t>
      </w:r>
      <w:proofErr w:type="spellEnd"/>
      <w:r w:rsidR="003A4A65" w:rsidRPr="00981FF0">
        <w:rPr>
          <w:sz w:val="24"/>
          <w:szCs w:val="24"/>
        </w:rPr>
        <w:t xml:space="preserve"> </w:t>
      </w:r>
      <w:r w:rsidRPr="00981FF0">
        <w:rPr>
          <w:sz w:val="24"/>
          <w:szCs w:val="24"/>
        </w:rPr>
        <w:t>a</w:t>
      </w:r>
      <w:r w:rsidR="003A4A65" w:rsidRPr="00981FF0">
        <w:rPr>
          <w:sz w:val="24"/>
          <w:szCs w:val="24"/>
        </w:rPr>
        <w:t xml:space="preserve"> Memphis.</w:t>
      </w:r>
    </w:p>
    <w:p w:rsidR="0022631C" w:rsidRPr="00981FF0" w:rsidRDefault="004F4DBA">
      <w:pPr>
        <w:rPr>
          <w:sz w:val="24"/>
          <w:szCs w:val="24"/>
        </w:rPr>
      </w:pPr>
      <w:r w:rsidRPr="00981FF0">
        <w:rPr>
          <w:sz w:val="24"/>
          <w:szCs w:val="24"/>
        </w:rPr>
        <w:t xml:space="preserve">Vystavené objekty sahají od malých lampiček po široká křesla a náčrtky návrhářů. </w:t>
      </w:r>
      <w:r w:rsidR="00DE67DF" w:rsidRPr="00981FF0">
        <w:rPr>
          <w:sz w:val="24"/>
          <w:szCs w:val="24"/>
        </w:rPr>
        <w:t xml:space="preserve"> </w:t>
      </w:r>
      <w:r w:rsidRPr="00981FF0">
        <w:rPr>
          <w:sz w:val="24"/>
          <w:szCs w:val="24"/>
        </w:rPr>
        <w:t>Aby byly pod</w:t>
      </w:r>
      <w:r w:rsidR="0051597A" w:rsidRPr="00981FF0">
        <w:rPr>
          <w:sz w:val="24"/>
          <w:szCs w:val="24"/>
        </w:rPr>
        <w:t>t</w:t>
      </w:r>
      <w:r w:rsidRPr="00981FF0">
        <w:rPr>
          <w:sz w:val="24"/>
          <w:szCs w:val="24"/>
        </w:rPr>
        <w:t>rženy</w:t>
      </w:r>
      <w:r w:rsidR="00F728B1" w:rsidRPr="00981FF0">
        <w:rPr>
          <w:sz w:val="24"/>
          <w:szCs w:val="24"/>
        </w:rPr>
        <w:t xml:space="preserve"> </w:t>
      </w:r>
      <w:r w:rsidR="0051597A" w:rsidRPr="00981FF0">
        <w:rPr>
          <w:sz w:val="24"/>
          <w:szCs w:val="24"/>
        </w:rPr>
        <w:t>charakteristiky každého prvku</w:t>
      </w:r>
      <w:r w:rsidRPr="00981FF0">
        <w:rPr>
          <w:sz w:val="24"/>
          <w:szCs w:val="24"/>
        </w:rPr>
        <w:t xml:space="preserve"> a aby byly objekty </w:t>
      </w:r>
      <w:r w:rsidR="0051597A" w:rsidRPr="00981FF0">
        <w:rPr>
          <w:sz w:val="24"/>
          <w:szCs w:val="24"/>
        </w:rPr>
        <w:t>osvobozeny od</w:t>
      </w:r>
      <w:r w:rsidR="000D3989" w:rsidRPr="00981FF0">
        <w:rPr>
          <w:sz w:val="24"/>
          <w:szCs w:val="24"/>
        </w:rPr>
        <w:t xml:space="preserve"> kontextu okolního prostředí, je výstava uspořádána jako „</w:t>
      </w:r>
      <w:r w:rsidR="00F728B1" w:rsidRPr="00981FF0">
        <w:rPr>
          <w:sz w:val="24"/>
          <w:szCs w:val="24"/>
        </w:rPr>
        <w:t>neutrální kontejner</w:t>
      </w:r>
      <w:r w:rsidR="0022631C" w:rsidRPr="00981FF0">
        <w:rPr>
          <w:sz w:val="24"/>
          <w:szCs w:val="24"/>
        </w:rPr>
        <w:t>“</w:t>
      </w:r>
      <w:r w:rsidR="000D3989" w:rsidRPr="00981FF0">
        <w:rPr>
          <w:sz w:val="24"/>
          <w:szCs w:val="24"/>
        </w:rPr>
        <w:t>, ve které</w:t>
      </w:r>
      <w:r w:rsidR="00F728B1" w:rsidRPr="00981FF0">
        <w:rPr>
          <w:sz w:val="24"/>
          <w:szCs w:val="24"/>
        </w:rPr>
        <w:t>m</w:t>
      </w:r>
      <w:r w:rsidR="000D3989" w:rsidRPr="00981FF0">
        <w:rPr>
          <w:sz w:val="24"/>
          <w:szCs w:val="24"/>
        </w:rPr>
        <w:t xml:space="preserve"> pak různé designové prvky </w:t>
      </w:r>
      <w:r w:rsidR="0051597A" w:rsidRPr="00981FF0">
        <w:rPr>
          <w:sz w:val="24"/>
          <w:szCs w:val="24"/>
        </w:rPr>
        <w:t xml:space="preserve">nacházejí své správné umístění </w:t>
      </w:r>
      <w:r w:rsidR="000D3989" w:rsidRPr="00981FF0">
        <w:rPr>
          <w:sz w:val="24"/>
          <w:szCs w:val="24"/>
        </w:rPr>
        <w:t xml:space="preserve">prostřednictvím </w:t>
      </w:r>
      <w:r w:rsidR="0051597A" w:rsidRPr="00981FF0">
        <w:rPr>
          <w:sz w:val="24"/>
          <w:szCs w:val="24"/>
        </w:rPr>
        <w:t xml:space="preserve">odlišných </w:t>
      </w:r>
      <w:r w:rsidR="000D3989" w:rsidRPr="00981FF0">
        <w:rPr>
          <w:sz w:val="24"/>
          <w:szCs w:val="24"/>
        </w:rPr>
        <w:t>prostor</w:t>
      </w:r>
      <w:r w:rsidR="0051597A" w:rsidRPr="00981FF0">
        <w:rPr>
          <w:sz w:val="24"/>
          <w:szCs w:val="24"/>
        </w:rPr>
        <w:t>ů</w:t>
      </w:r>
      <w:r w:rsidR="000D3989" w:rsidRPr="00981FF0">
        <w:rPr>
          <w:sz w:val="24"/>
          <w:szCs w:val="24"/>
        </w:rPr>
        <w:t xml:space="preserve"> a otvorů</w:t>
      </w:r>
      <w:r w:rsidR="0022631C" w:rsidRPr="00981FF0">
        <w:rPr>
          <w:sz w:val="24"/>
          <w:szCs w:val="24"/>
        </w:rPr>
        <w:t>.</w:t>
      </w:r>
    </w:p>
    <w:p w:rsidR="003A4A65" w:rsidRPr="00981FF0" w:rsidRDefault="00F728B1">
      <w:pPr>
        <w:rPr>
          <w:sz w:val="24"/>
          <w:szCs w:val="24"/>
        </w:rPr>
      </w:pPr>
      <w:r w:rsidRPr="00981FF0">
        <w:rPr>
          <w:sz w:val="24"/>
          <w:szCs w:val="24"/>
        </w:rPr>
        <w:t>Tento modulární systém může být použit pro vystavení samonosnýc</w:t>
      </w:r>
      <w:r w:rsidR="007C72B1" w:rsidRPr="00981FF0">
        <w:rPr>
          <w:sz w:val="24"/>
          <w:szCs w:val="24"/>
        </w:rPr>
        <w:t>h objektů, prvků ve výšce stolu i</w:t>
      </w:r>
      <w:r w:rsidRPr="00981FF0">
        <w:rPr>
          <w:sz w:val="24"/>
          <w:szCs w:val="24"/>
        </w:rPr>
        <w:t xml:space="preserve"> prvk</w:t>
      </w:r>
      <w:r w:rsidR="007C72B1" w:rsidRPr="00981FF0">
        <w:rPr>
          <w:sz w:val="24"/>
          <w:szCs w:val="24"/>
        </w:rPr>
        <w:t>ů zavěšených</w:t>
      </w:r>
      <w:r w:rsidRPr="00981FF0">
        <w:rPr>
          <w:sz w:val="24"/>
          <w:szCs w:val="24"/>
        </w:rPr>
        <w:t xml:space="preserve"> </w:t>
      </w:r>
      <w:r w:rsidR="009E6393" w:rsidRPr="00981FF0">
        <w:rPr>
          <w:sz w:val="24"/>
          <w:szCs w:val="24"/>
        </w:rPr>
        <w:t xml:space="preserve">i </w:t>
      </w:r>
      <w:r w:rsidRPr="00981FF0">
        <w:rPr>
          <w:sz w:val="24"/>
          <w:szCs w:val="24"/>
        </w:rPr>
        <w:t>na zdi</w:t>
      </w:r>
      <w:r w:rsidR="000727D0" w:rsidRPr="00981FF0">
        <w:rPr>
          <w:sz w:val="24"/>
          <w:szCs w:val="24"/>
        </w:rPr>
        <w:t>.</w:t>
      </w:r>
    </w:p>
    <w:p w:rsidR="0022631C" w:rsidRPr="00981FF0" w:rsidRDefault="0008683C">
      <w:pPr>
        <w:rPr>
          <w:sz w:val="24"/>
          <w:szCs w:val="24"/>
        </w:rPr>
      </w:pPr>
      <w:r w:rsidRPr="00981FF0">
        <w:rPr>
          <w:sz w:val="24"/>
          <w:szCs w:val="24"/>
        </w:rPr>
        <w:t>Výstava je založena na pojmech jasnosti a souvislosti</w:t>
      </w:r>
      <w:r w:rsidR="0022631C" w:rsidRPr="00981FF0">
        <w:rPr>
          <w:sz w:val="24"/>
          <w:szCs w:val="24"/>
        </w:rPr>
        <w:t xml:space="preserve">, </w:t>
      </w:r>
      <w:r w:rsidRPr="00981FF0">
        <w:rPr>
          <w:sz w:val="24"/>
          <w:szCs w:val="24"/>
        </w:rPr>
        <w:t>se zvláštním zřetelem na zdůrazněn</w:t>
      </w:r>
      <w:r w:rsidR="000946DB" w:rsidRPr="00981FF0">
        <w:rPr>
          <w:sz w:val="24"/>
          <w:szCs w:val="24"/>
        </w:rPr>
        <w:t>í</w:t>
      </w:r>
      <w:r w:rsidRPr="00981FF0">
        <w:rPr>
          <w:sz w:val="24"/>
          <w:szCs w:val="24"/>
        </w:rPr>
        <w:t xml:space="preserve"> forem, materiálů a barev každého předmětu</w:t>
      </w:r>
      <w:r w:rsidR="0022631C" w:rsidRPr="00981FF0">
        <w:rPr>
          <w:sz w:val="24"/>
          <w:szCs w:val="24"/>
        </w:rPr>
        <w:t>.</w:t>
      </w:r>
    </w:p>
    <w:bookmarkEnd w:id="0"/>
    <w:p w:rsidR="0022631C" w:rsidRPr="00981FF0" w:rsidRDefault="0022631C">
      <w:pPr>
        <w:rPr>
          <w:sz w:val="24"/>
          <w:szCs w:val="24"/>
        </w:rPr>
      </w:pPr>
    </w:p>
    <w:sectPr w:rsidR="0022631C" w:rsidRPr="0098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6A"/>
    <w:rsid w:val="00011E22"/>
    <w:rsid w:val="000727D0"/>
    <w:rsid w:val="0008683C"/>
    <w:rsid w:val="000946DB"/>
    <w:rsid w:val="000A55CD"/>
    <w:rsid w:val="000D3989"/>
    <w:rsid w:val="000E3DC8"/>
    <w:rsid w:val="001B180C"/>
    <w:rsid w:val="0022631C"/>
    <w:rsid w:val="00282494"/>
    <w:rsid w:val="002E7EFC"/>
    <w:rsid w:val="002F5453"/>
    <w:rsid w:val="003A4A65"/>
    <w:rsid w:val="00426F95"/>
    <w:rsid w:val="004F4DBA"/>
    <w:rsid w:val="0051597A"/>
    <w:rsid w:val="005975C0"/>
    <w:rsid w:val="0072616D"/>
    <w:rsid w:val="007C72B1"/>
    <w:rsid w:val="009016CA"/>
    <w:rsid w:val="00923759"/>
    <w:rsid w:val="00960A5A"/>
    <w:rsid w:val="00981FF0"/>
    <w:rsid w:val="009C723F"/>
    <w:rsid w:val="009E634D"/>
    <w:rsid w:val="009E6393"/>
    <w:rsid w:val="009F1CF2"/>
    <w:rsid w:val="00A3041E"/>
    <w:rsid w:val="00A46EBF"/>
    <w:rsid w:val="00B34BF5"/>
    <w:rsid w:val="00B80E14"/>
    <w:rsid w:val="00BF2328"/>
    <w:rsid w:val="00C40506"/>
    <w:rsid w:val="00C80BCD"/>
    <w:rsid w:val="00DE67DF"/>
    <w:rsid w:val="00F66E6A"/>
    <w:rsid w:val="00F728B1"/>
    <w:rsid w:val="00F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USER27</cp:lastModifiedBy>
  <cp:revision>4</cp:revision>
  <cp:lastPrinted>2017-11-02T13:42:00Z</cp:lastPrinted>
  <dcterms:created xsi:type="dcterms:W3CDTF">2017-11-01T11:23:00Z</dcterms:created>
  <dcterms:modified xsi:type="dcterms:W3CDTF">2017-11-02T13:47:00Z</dcterms:modified>
</cp:coreProperties>
</file>