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ED9A" w14:textId="77777777" w:rsidR="00BC09B3" w:rsidRPr="0017204F" w:rsidRDefault="00BC09B3" w:rsidP="00BC09B3">
      <w:pPr>
        <w:pStyle w:val="Zahlavi"/>
      </w:pPr>
      <w:r w:rsidRPr="0017204F">
        <w:t xml:space="preserve">Fakulta architektury </w:t>
      </w:r>
    </w:p>
    <w:p w14:paraId="6057F8EC" w14:textId="77777777" w:rsidR="00BC09B3" w:rsidRPr="0017204F" w:rsidRDefault="00BC09B3" w:rsidP="00BC09B3">
      <w:pPr>
        <w:pStyle w:val="Zahlavi"/>
        <w:rPr>
          <w:lang w:val="cs-CZ"/>
        </w:rPr>
      </w:pPr>
      <w:r w:rsidRPr="0017204F">
        <w:t xml:space="preserve">Thákurova 9, 166 34 Praha 6 </w:t>
      </w:r>
    </w:p>
    <w:p w14:paraId="29F5569E" w14:textId="06EFA94E" w:rsidR="00BC09B3" w:rsidRPr="0017204F" w:rsidRDefault="00BC09B3" w:rsidP="00BC09B3">
      <w:pPr>
        <w:pStyle w:val="Zahlavi"/>
        <w:tabs>
          <w:tab w:val="left" w:pos="6680"/>
        </w:tabs>
        <w:rPr>
          <w:rFonts w:ascii="Arial" w:hAnsi="Arial" w:cs="Arial"/>
          <w:lang w:val="cs-CZ"/>
        </w:rPr>
      </w:pPr>
      <w:r w:rsidRPr="0017204F">
        <w:rPr>
          <w:lang w:val="cs-CZ"/>
        </w:rPr>
        <w:t xml:space="preserve">V Praze </w:t>
      </w:r>
      <w:r w:rsidR="003C319F" w:rsidRPr="0017204F">
        <w:rPr>
          <w:lang w:val="cs-CZ"/>
        </w:rPr>
        <w:t>24</w:t>
      </w:r>
      <w:r w:rsidR="004226CC" w:rsidRPr="0017204F">
        <w:rPr>
          <w:lang w:val="cs-CZ"/>
        </w:rPr>
        <w:t>. 8</w:t>
      </w:r>
      <w:r w:rsidR="00325BDD" w:rsidRPr="0017204F">
        <w:rPr>
          <w:lang w:val="cs-CZ"/>
        </w:rPr>
        <w:t>. 2020</w:t>
      </w:r>
    </w:p>
    <w:p w14:paraId="6369A873" w14:textId="77777777" w:rsidR="006B6BF0" w:rsidRPr="0017204F" w:rsidRDefault="006B6BF0" w:rsidP="00A93218">
      <w:pPr>
        <w:pStyle w:val="Zahlavi"/>
        <w:rPr>
          <w:rFonts w:ascii="Arial" w:hAnsi="Arial" w:cs="Arial"/>
          <w:lang w:val="de-DE"/>
        </w:rPr>
      </w:pPr>
    </w:p>
    <w:p w14:paraId="078D7F66" w14:textId="4F88402F" w:rsidR="00BC09B3" w:rsidRPr="0017204F" w:rsidRDefault="00BC09B3" w:rsidP="00BC09B3">
      <w:pPr>
        <w:pStyle w:val="Zahlavi"/>
      </w:pPr>
      <w:r w:rsidRPr="0017204F">
        <w:rPr>
          <w:rFonts w:cs="Technika"/>
        </w:rPr>
        <w:t xml:space="preserve">Kontakt pro média | </w:t>
      </w:r>
      <w:r w:rsidR="00325BDD" w:rsidRPr="0017204F">
        <w:t>Mgr. Romana Vylitová</w:t>
      </w:r>
    </w:p>
    <w:p w14:paraId="5A5D2560" w14:textId="3DF9A730" w:rsidR="00BC09B3" w:rsidRPr="0017204F" w:rsidRDefault="007D2FF8" w:rsidP="00BC09B3">
      <w:pPr>
        <w:pStyle w:val="Zahlavi"/>
      </w:pPr>
      <w:hyperlink r:id="rId11" w:history="1">
        <w:r w:rsidR="00325BDD" w:rsidRPr="0017204F">
          <w:rPr>
            <w:rStyle w:val="Hypertextovodkaz"/>
          </w:rPr>
          <w:t>romana.vylitova@fa.cvut.cz</w:t>
        </w:r>
      </w:hyperlink>
    </w:p>
    <w:p w14:paraId="426FABFE" w14:textId="32A30FED" w:rsidR="00BC09B3" w:rsidRPr="0017204F" w:rsidRDefault="00325BDD" w:rsidP="00BC09B3">
      <w:pPr>
        <w:pStyle w:val="Zahlavi"/>
      </w:pPr>
      <w:r w:rsidRPr="0017204F">
        <w:t>723 138</w:t>
      </w:r>
      <w:r w:rsidR="006B6BF0" w:rsidRPr="0017204F">
        <w:t> </w:t>
      </w:r>
      <w:r w:rsidRPr="0017204F">
        <w:t>565</w:t>
      </w:r>
    </w:p>
    <w:p w14:paraId="7BB37B00" w14:textId="77777777" w:rsidR="006B6BF0" w:rsidRPr="0017204F" w:rsidRDefault="006B6BF0" w:rsidP="00675858">
      <w:pPr>
        <w:rPr>
          <w:sz w:val="24"/>
        </w:rPr>
      </w:pPr>
    </w:p>
    <w:p w14:paraId="5A19A882" w14:textId="77777777" w:rsidR="006B6BF0" w:rsidRPr="0017204F" w:rsidRDefault="006B6BF0" w:rsidP="00675858">
      <w:pPr>
        <w:rPr>
          <w:b/>
          <w:bCs/>
          <w:color w:val="000000" w:themeColor="text1"/>
          <w:sz w:val="28"/>
          <w:szCs w:val="28"/>
        </w:rPr>
      </w:pPr>
      <w:r w:rsidRPr="0017204F">
        <w:rPr>
          <w:b/>
          <w:bCs/>
          <w:color w:val="000000" w:themeColor="text1"/>
          <w:sz w:val="28"/>
          <w:szCs w:val="28"/>
        </w:rPr>
        <w:t>Vychází k</w:t>
      </w:r>
      <w:r w:rsidR="00AB0BBF" w:rsidRPr="0017204F">
        <w:rPr>
          <w:b/>
          <w:bCs/>
          <w:color w:val="000000" w:themeColor="text1"/>
          <w:sz w:val="28"/>
          <w:szCs w:val="28"/>
        </w:rPr>
        <w:t xml:space="preserve">niha </w:t>
      </w:r>
      <w:r w:rsidR="00334EDE" w:rsidRPr="0017204F">
        <w:rPr>
          <w:b/>
          <w:bCs/>
          <w:color w:val="000000" w:themeColor="text1"/>
          <w:sz w:val="28"/>
          <w:szCs w:val="28"/>
        </w:rPr>
        <w:t>99 domů 3</w:t>
      </w:r>
      <w:r w:rsidRPr="0017204F">
        <w:rPr>
          <w:b/>
          <w:bCs/>
          <w:color w:val="000000" w:themeColor="text1"/>
          <w:sz w:val="28"/>
          <w:szCs w:val="28"/>
        </w:rPr>
        <w:t>. Představuje nejlepší rodinné domy postavené za posledních šest let</w:t>
      </w:r>
    </w:p>
    <w:p w14:paraId="672E9642" w14:textId="25E9BF6A" w:rsidR="00571104" w:rsidRPr="0017204F" w:rsidRDefault="001C3805" w:rsidP="005E09E0">
      <w:pPr>
        <w:pStyle w:val="Normlnweb"/>
        <w:jc w:val="both"/>
        <w:rPr>
          <w:rFonts w:ascii="Technika" w:hAnsi="Technika"/>
          <w:b/>
          <w:sz w:val="22"/>
        </w:rPr>
      </w:pPr>
      <w:r w:rsidRPr="0017204F">
        <w:rPr>
          <w:rFonts w:ascii="Technika" w:hAnsi="Technika"/>
          <w:b/>
          <w:sz w:val="22"/>
        </w:rPr>
        <w:t xml:space="preserve">Kniha 99 domů 3 </w:t>
      </w:r>
      <w:r w:rsidR="00C05128" w:rsidRPr="0017204F">
        <w:rPr>
          <w:rFonts w:ascii="Technika" w:hAnsi="Technika"/>
          <w:b/>
          <w:sz w:val="22"/>
        </w:rPr>
        <w:t xml:space="preserve">je </w:t>
      </w:r>
      <w:r w:rsidRPr="0017204F">
        <w:rPr>
          <w:rFonts w:ascii="Technika" w:hAnsi="Technika"/>
          <w:b/>
          <w:sz w:val="22"/>
        </w:rPr>
        <w:t>autorský</w:t>
      </w:r>
      <w:r w:rsidR="00C05128" w:rsidRPr="0017204F">
        <w:rPr>
          <w:rFonts w:ascii="Technika" w:hAnsi="Technika"/>
          <w:b/>
          <w:sz w:val="22"/>
        </w:rPr>
        <w:t>m</w:t>
      </w:r>
      <w:r w:rsidRPr="0017204F">
        <w:rPr>
          <w:rFonts w:ascii="Technika" w:hAnsi="Technika"/>
          <w:b/>
          <w:sz w:val="22"/>
        </w:rPr>
        <w:t xml:space="preserve"> výběr</w:t>
      </w:r>
      <w:r w:rsidR="00C05128" w:rsidRPr="0017204F">
        <w:rPr>
          <w:rFonts w:ascii="Technika" w:hAnsi="Technika"/>
          <w:b/>
          <w:sz w:val="22"/>
        </w:rPr>
        <w:t>em</w:t>
      </w:r>
      <w:r w:rsidRPr="0017204F">
        <w:rPr>
          <w:rFonts w:ascii="Technika" w:hAnsi="Technika"/>
          <w:b/>
          <w:sz w:val="22"/>
        </w:rPr>
        <w:t xml:space="preserve"> </w:t>
      </w:r>
      <w:r w:rsidR="003C319F" w:rsidRPr="0017204F">
        <w:rPr>
          <w:rFonts w:ascii="Technika" w:hAnsi="Technika"/>
          <w:b/>
          <w:sz w:val="22"/>
        </w:rPr>
        <w:t>99 nejlepších rodinných domů postavených v České republice v posledních šesti letech</w:t>
      </w:r>
      <w:r w:rsidR="00C05128" w:rsidRPr="0017204F">
        <w:rPr>
          <w:rFonts w:ascii="Technika" w:hAnsi="Technika"/>
          <w:b/>
          <w:sz w:val="22"/>
        </w:rPr>
        <w:t>. A</w:t>
      </w:r>
      <w:r w:rsidR="003C319F" w:rsidRPr="0017204F">
        <w:rPr>
          <w:rFonts w:ascii="Technika" w:hAnsi="Technika"/>
          <w:b/>
          <w:sz w:val="22"/>
        </w:rPr>
        <w:t>utorsky</w:t>
      </w:r>
      <w:r w:rsidR="00C05128" w:rsidRPr="0017204F">
        <w:rPr>
          <w:rFonts w:ascii="Technika" w:hAnsi="Technika"/>
          <w:b/>
          <w:sz w:val="22"/>
        </w:rPr>
        <w:t xml:space="preserve"> ji</w:t>
      </w:r>
      <w:r w:rsidR="003C319F" w:rsidRPr="0017204F">
        <w:rPr>
          <w:rFonts w:ascii="Technika" w:hAnsi="Technika"/>
          <w:b/>
          <w:sz w:val="22"/>
        </w:rPr>
        <w:t xml:space="preserve"> sestavil tým architektů</w:t>
      </w:r>
      <w:r w:rsidR="00571104" w:rsidRPr="0017204F">
        <w:rPr>
          <w:rFonts w:ascii="Technika" w:hAnsi="Technika"/>
          <w:b/>
          <w:sz w:val="22"/>
        </w:rPr>
        <w:t xml:space="preserve"> Ján </w:t>
      </w:r>
      <w:proofErr w:type="spellStart"/>
      <w:r w:rsidR="00571104" w:rsidRPr="0017204F">
        <w:rPr>
          <w:rFonts w:ascii="Technika" w:hAnsi="Technika"/>
          <w:b/>
          <w:sz w:val="22"/>
        </w:rPr>
        <w:t>Stempel</w:t>
      </w:r>
      <w:proofErr w:type="spellEnd"/>
      <w:r w:rsidR="00571104" w:rsidRPr="0017204F">
        <w:rPr>
          <w:rFonts w:ascii="Technika" w:hAnsi="Technika"/>
          <w:b/>
          <w:sz w:val="22"/>
        </w:rPr>
        <w:t>, Jan Jakub Tesař a Petr Pištěk</w:t>
      </w:r>
      <w:r w:rsidR="00C05128" w:rsidRPr="0017204F">
        <w:rPr>
          <w:rFonts w:ascii="Technika" w:hAnsi="Technika"/>
          <w:b/>
          <w:sz w:val="22"/>
        </w:rPr>
        <w:t>, kteří působí</w:t>
      </w:r>
      <w:r w:rsidR="003C319F" w:rsidRPr="0017204F">
        <w:rPr>
          <w:rFonts w:ascii="Technika" w:hAnsi="Technika"/>
          <w:b/>
          <w:sz w:val="22"/>
        </w:rPr>
        <w:t xml:space="preserve"> na Fakultě architektury ČVUT v</w:t>
      </w:r>
      <w:r w:rsidR="00571104" w:rsidRPr="0017204F">
        <w:rPr>
          <w:rFonts w:ascii="Technika" w:hAnsi="Technika"/>
          <w:b/>
          <w:sz w:val="22"/>
        </w:rPr>
        <w:t> </w:t>
      </w:r>
      <w:r w:rsidR="003C319F" w:rsidRPr="0017204F">
        <w:rPr>
          <w:rFonts w:ascii="Technika" w:hAnsi="Technika"/>
          <w:b/>
          <w:sz w:val="22"/>
        </w:rPr>
        <w:t>Praze</w:t>
      </w:r>
      <w:r w:rsidR="00571104" w:rsidRPr="0017204F">
        <w:rPr>
          <w:rFonts w:ascii="Technika" w:hAnsi="Technika"/>
          <w:b/>
          <w:sz w:val="22"/>
        </w:rPr>
        <w:t xml:space="preserve"> </w:t>
      </w:r>
      <w:r w:rsidR="005E09E0" w:rsidRPr="0017204F">
        <w:rPr>
          <w:rFonts w:ascii="Technika" w:hAnsi="Technika"/>
          <w:b/>
          <w:sz w:val="22"/>
        </w:rPr>
        <w:t xml:space="preserve">(FA) </w:t>
      </w:r>
      <w:r w:rsidR="00675858" w:rsidRPr="0017204F">
        <w:rPr>
          <w:rFonts w:ascii="Technika" w:hAnsi="Technika"/>
          <w:b/>
          <w:sz w:val="22"/>
        </w:rPr>
        <w:t xml:space="preserve">a </w:t>
      </w:r>
      <w:r w:rsidR="00571104" w:rsidRPr="0017204F">
        <w:rPr>
          <w:rFonts w:ascii="Technika" w:hAnsi="Technika"/>
          <w:b/>
          <w:sz w:val="22"/>
        </w:rPr>
        <w:t>z</w:t>
      </w:r>
      <w:r w:rsidR="00304A53" w:rsidRPr="0017204F">
        <w:rPr>
          <w:rFonts w:ascii="Technika" w:hAnsi="Technika"/>
          <w:b/>
          <w:sz w:val="22"/>
        </w:rPr>
        <w:t xml:space="preserve">ároveň </w:t>
      </w:r>
      <w:r w:rsidR="004365B6" w:rsidRPr="0017204F">
        <w:rPr>
          <w:rFonts w:ascii="Technika" w:hAnsi="Technika"/>
          <w:b/>
          <w:sz w:val="22"/>
        </w:rPr>
        <w:t>jsou známými a </w:t>
      </w:r>
      <w:r w:rsidR="00C05128" w:rsidRPr="0017204F">
        <w:rPr>
          <w:rFonts w:ascii="Technika" w:hAnsi="Technika"/>
          <w:b/>
          <w:sz w:val="22"/>
        </w:rPr>
        <w:t xml:space="preserve">oceňovanými </w:t>
      </w:r>
      <w:r w:rsidR="00304A53" w:rsidRPr="0017204F">
        <w:rPr>
          <w:rFonts w:ascii="Technika" w:hAnsi="Technika"/>
          <w:b/>
          <w:sz w:val="22"/>
        </w:rPr>
        <w:t>autory rodinných domů</w:t>
      </w:r>
      <w:r w:rsidR="003C319F" w:rsidRPr="0017204F">
        <w:rPr>
          <w:rFonts w:ascii="Technika" w:hAnsi="Technika"/>
          <w:b/>
          <w:sz w:val="22"/>
        </w:rPr>
        <w:t xml:space="preserve">. </w:t>
      </w:r>
      <w:r w:rsidR="00675858" w:rsidRPr="0017204F">
        <w:rPr>
          <w:rFonts w:ascii="Technika" w:hAnsi="Technika"/>
          <w:b/>
          <w:sz w:val="22"/>
        </w:rPr>
        <w:t>Pro třetí díl bestselleru</w:t>
      </w:r>
      <w:r w:rsidR="00C05128" w:rsidRPr="0017204F">
        <w:rPr>
          <w:rFonts w:ascii="Technika" w:hAnsi="Technika"/>
          <w:b/>
          <w:sz w:val="22"/>
        </w:rPr>
        <w:t xml:space="preserve"> vybírali </w:t>
      </w:r>
      <w:r w:rsidR="003C319F" w:rsidRPr="0017204F">
        <w:rPr>
          <w:rFonts w:ascii="Technika" w:hAnsi="Technika"/>
          <w:b/>
          <w:sz w:val="22"/>
        </w:rPr>
        <w:t>z více než třech stovek přihlášených realizací</w:t>
      </w:r>
      <w:r w:rsidR="00D40C64" w:rsidRPr="0017204F">
        <w:rPr>
          <w:rFonts w:ascii="Technika" w:hAnsi="Technika"/>
          <w:b/>
          <w:sz w:val="22"/>
        </w:rPr>
        <w:t>.</w:t>
      </w:r>
    </w:p>
    <w:p w14:paraId="10E19C2E" w14:textId="75CF26C5" w:rsidR="00807397" w:rsidRPr="0017204F" w:rsidRDefault="004910A4" w:rsidP="005E09E0">
      <w:pPr>
        <w:pStyle w:val="Normlnweb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>Publikace je výsledkem dlouhodobé vědecko-výzkumné práce Ústavu navrhování I FA ČVUT v</w:t>
      </w:r>
      <w:r w:rsidR="001B117B" w:rsidRPr="0017204F">
        <w:rPr>
          <w:rFonts w:ascii="Technika" w:hAnsi="Technika"/>
          <w:sz w:val="22"/>
        </w:rPr>
        <w:t> </w:t>
      </w:r>
      <w:r w:rsidRPr="0017204F">
        <w:rPr>
          <w:rFonts w:ascii="Technika" w:hAnsi="Technika"/>
          <w:sz w:val="22"/>
        </w:rPr>
        <w:t>Praze</w:t>
      </w:r>
      <w:r w:rsidR="001B117B" w:rsidRPr="0017204F">
        <w:rPr>
          <w:rFonts w:ascii="Technika" w:hAnsi="Technika"/>
          <w:sz w:val="22"/>
        </w:rPr>
        <w:t>. Jedná se o jedenáctý titul</w:t>
      </w:r>
      <w:r w:rsidRPr="0017204F">
        <w:rPr>
          <w:rFonts w:ascii="Technika" w:hAnsi="Technika"/>
          <w:sz w:val="22"/>
        </w:rPr>
        <w:t xml:space="preserve"> v pořadí vydaný týmem odborníků</w:t>
      </w:r>
      <w:r w:rsidR="001B117B" w:rsidRPr="0017204F">
        <w:rPr>
          <w:rFonts w:ascii="Technika" w:hAnsi="Technika"/>
          <w:sz w:val="22"/>
        </w:rPr>
        <w:t xml:space="preserve"> tohoto ústavu</w:t>
      </w:r>
      <w:r w:rsidRPr="0017204F">
        <w:rPr>
          <w:rFonts w:ascii="Technika" w:hAnsi="Technika"/>
          <w:sz w:val="22"/>
        </w:rPr>
        <w:t xml:space="preserve">. </w:t>
      </w:r>
      <w:r w:rsidR="003C319F" w:rsidRPr="0017204F">
        <w:rPr>
          <w:rFonts w:ascii="Technika" w:hAnsi="Technika"/>
          <w:sz w:val="22"/>
        </w:rPr>
        <w:t>Knihou navázali na</w:t>
      </w:r>
      <w:r w:rsidR="00304A53" w:rsidRPr="0017204F">
        <w:rPr>
          <w:rFonts w:ascii="Technika" w:hAnsi="Technika"/>
          <w:sz w:val="22"/>
        </w:rPr>
        <w:t xml:space="preserve"> předchozí dvě knihy – 99 domů (z roku 2012) a 99 domů 2 (z roku 2016), </w:t>
      </w:r>
      <w:r w:rsidR="004A561F" w:rsidRPr="0017204F">
        <w:rPr>
          <w:rFonts w:ascii="Technika" w:hAnsi="Technika"/>
          <w:sz w:val="22"/>
        </w:rPr>
        <w:t>jež</w:t>
      </w:r>
      <w:r w:rsidR="00304A53" w:rsidRPr="0017204F">
        <w:rPr>
          <w:rFonts w:ascii="Technika" w:hAnsi="Technika"/>
          <w:sz w:val="22"/>
        </w:rPr>
        <w:t xml:space="preserve"> se v krátké době staly best</w:t>
      </w:r>
      <w:r w:rsidR="001B117B" w:rsidRPr="0017204F">
        <w:rPr>
          <w:rFonts w:ascii="Technika" w:hAnsi="Technika"/>
          <w:sz w:val="22"/>
        </w:rPr>
        <w:t>s</w:t>
      </w:r>
      <w:r w:rsidR="00304A53" w:rsidRPr="0017204F">
        <w:rPr>
          <w:rFonts w:ascii="Technika" w:hAnsi="Technika"/>
          <w:sz w:val="22"/>
        </w:rPr>
        <w:t>ellery.</w:t>
      </w:r>
      <w:r w:rsidR="005B29DA" w:rsidRPr="0017204F">
        <w:rPr>
          <w:rFonts w:ascii="Technika" w:hAnsi="Technika"/>
          <w:sz w:val="22"/>
        </w:rPr>
        <w:t xml:space="preserve"> </w:t>
      </w:r>
      <w:r w:rsidR="004A561F" w:rsidRPr="0017204F">
        <w:rPr>
          <w:rFonts w:ascii="Technika" w:hAnsi="Technika"/>
          <w:sz w:val="22"/>
        </w:rPr>
        <w:t xml:space="preserve">Odborná kritika je mimo jiné oceňuje za to, že </w:t>
      </w:r>
      <w:r w:rsidR="005B29DA" w:rsidRPr="0017204F">
        <w:rPr>
          <w:rFonts w:ascii="Technika" w:hAnsi="Technika"/>
          <w:sz w:val="22"/>
        </w:rPr>
        <w:t xml:space="preserve">přispívají k popularizaci architektury </w:t>
      </w:r>
      <w:r w:rsidR="004A561F" w:rsidRPr="0017204F">
        <w:rPr>
          <w:rFonts w:ascii="Technika" w:hAnsi="Technika"/>
          <w:sz w:val="22"/>
        </w:rPr>
        <w:t>u široké</w:t>
      </w:r>
      <w:r w:rsidR="005B29DA" w:rsidRPr="0017204F">
        <w:rPr>
          <w:rFonts w:ascii="Technika" w:hAnsi="Technika"/>
          <w:sz w:val="22"/>
        </w:rPr>
        <w:t xml:space="preserve"> veřejnost</w:t>
      </w:r>
      <w:r w:rsidR="004A561F" w:rsidRPr="0017204F">
        <w:rPr>
          <w:rFonts w:ascii="Technika" w:hAnsi="Technika"/>
          <w:sz w:val="22"/>
        </w:rPr>
        <w:t>i</w:t>
      </w:r>
      <w:r w:rsidR="00586B01" w:rsidRPr="0017204F">
        <w:rPr>
          <w:rFonts w:ascii="Technika" w:hAnsi="Technika"/>
          <w:sz w:val="22"/>
        </w:rPr>
        <w:t xml:space="preserve">. </w:t>
      </w:r>
      <w:r w:rsidR="00807397" w:rsidRPr="0017204F">
        <w:rPr>
          <w:rFonts w:ascii="Technika" w:hAnsi="Technika"/>
          <w:sz w:val="22"/>
        </w:rPr>
        <w:t>„</w:t>
      </w:r>
      <w:r w:rsidR="00807397" w:rsidRPr="0017204F">
        <w:rPr>
          <w:rFonts w:ascii="Technika" w:hAnsi="Technika"/>
          <w:i/>
          <w:iCs/>
          <w:sz w:val="22"/>
        </w:rPr>
        <w:t xml:space="preserve">Neznám nikoho, kdo by pro kultivaci diskuse o rodinném bydlení v Česku udělal víc, než dvojice </w:t>
      </w:r>
      <w:proofErr w:type="spellStart"/>
      <w:proofErr w:type="gramStart"/>
      <w:r w:rsidR="00807397" w:rsidRPr="0017204F">
        <w:rPr>
          <w:rFonts w:ascii="Technika" w:hAnsi="Technika"/>
          <w:i/>
          <w:iCs/>
          <w:sz w:val="22"/>
        </w:rPr>
        <w:t>Stempel</w:t>
      </w:r>
      <w:proofErr w:type="spellEnd"/>
      <w:proofErr w:type="gramEnd"/>
      <w:r w:rsidR="00807397" w:rsidRPr="0017204F">
        <w:rPr>
          <w:rFonts w:ascii="Technika" w:hAnsi="Technika"/>
          <w:i/>
          <w:iCs/>
          <w:sz w:val="22"/>
        </w:rPr>
        <w:t>–</w:t>
      </w:r>
      <w:proofErr w:type="gramStart"/>
      <w:r w:rsidR="00807397" w:rsidRPr="0017204F">
        <w:rPr>
          <w:rFonts w:ascii="Technika" w:hAnsi="Technika"/>
          <w:i/>
          <w:iCs/>
          <w:sz w:val="22"/>
        </w:rPr>
        <w:t>Tesař</w:t>
      </w:r>
      <w:proofErr w:type="gramEnd"/>
      <w:r w:rsidR="00807397" w:rsidRPr="0017204F">
        <w:rPr>
          <w:rFonts w:ascii="Technika" w:hAnsi="Technika"/>
          <w:sz w:val="22"/>
        </w:rPr>
        <w:t>,</w:t>
      </w:r>
      <w:r w:rsidR="005E09E0" w:rsidRPr="0017204F">
        <w:rPr>
          <w:rFonts w:ascii="Technika" w:hAnsi="Technika"/>
          <w:sz w:val="22"/>
        </w:rPr>
        <w:t>“</w:t>
      </w:r>
      <w:r w:rsidR="00807397" w:rsidRPr="0017204F">
        <w:rPr>
          <w:rFonts w:ascii="Technika" w:hAnsi="Technika"/>
          <w:sz w:val="22"/>
        </w:rPr>
        <w:t xml:space="preserve"> říká Henrieta Moravčíková ze Slovenské technické univerzity v Bratislavě. </w:t>
      </w:r>
    </w:p>
    <w:p w14:paraId="34AB0CC6" w14:textId="41B82F3F" w:rsidR="00413421" w:rsidRPr="0017204F" w:rsidRDefault="00586B01" w:rsidP="005E09E0">
      <w:pPr>
        <w:pStyle w:val="Normlnweb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>Kniha zaujme ne</w:t>
      </w:r>
      <w:r w:rsidR="001B117B" w:rsidRPr="0017204F">
        <w:rPr>
          <w:rFonts w:ascii="Technika" w:hAnsi="Technika"/>
          <w:sz w:val="22"/>
        </w:rPr>
        <w:t>jen potenciální stavebníky a </w:t>
      </w:r>
      <w:r w:rsidRPr="0017204F">
        <w:rPr>
          <w:rFonts w:ascii="Technika" w:hAnsi="Technika"/>
          <w:sz w:val="22"/>
        </w:rPr>
        <w:t>architekty, ale každého, kdo se zajímá o současnou českou architekturu. Pomůže zorientovat se v požadavcích na přípravu stavby rodinného domu a</w:t>
      </w:r>
      <w:r w:rsidR="00807397" w:rsidRPr="0017204F">
        <w:rPr>
          <w:rFonts w:ascii="Technika" w:hAnsi="Technika"/>
          <w:sz w:val="22"/>
        </w:rPr>
        <w:t> </w:t>
      </w:r>
      <w:r w:rsidR="006E2F61" w:rsidRPr="0017204F">
        <w:rPr>
          <w:rFonts w:ascii="Technika" w:hAnsi="Technika"/>
          <w:sz w:val="22"/>
        </w:rPr>
        <w:t>inspiruje</w:t>
      </w:r>
      <w:r w:rsidRPr="0017204F">
        <w:rPr>
          <w:rFonts w:ascii="Technika" w:hAnsi="Technika"/>
          <w:sz w:val="22"/>
        </w:rPr>
        <w:t>, jakými možnostmi disponuje soudobé stavění.</w:t>
      </w:r>
      <w:r w:rsidR="008211DD" w:rsidRPr="0017204F">
        <w:rPr>
          <w:rFonts w:ascii="Technika" w:hAnsi="Technika"/>
          <w:sz w:val="22"/>
        </w:rPr>
        <w:t xml:space="preserve"> </w:t>
      </w:r>
      <w:r w:rsidR="00D40C64" w:rsidRPr="0017204F">
        <w:rPr>
          <w:rFonts w:ascii="Technika" w:hAnsi="Technika"/>
          <w:sz w:val="22"/>
        </w:rPr>
        <w:t>Kniha</w:t>
      </w:r>
      <w:r w:rsidR="00413421" w:rsidRPr="0017204F">
        <w:rPr>
          <w:rFonts w:ascii="Technika" w:hAnsi="Technika"/>
          <w:sz w:val="22"/>
        </w:rPr>
        <w:t xml:space="preserve"> obsahuje 99 rozmanitých přístupů a realizací domů</w:t>
      </w:r>
      <w:r w:rsidR="00D40C64" w:rsidRPr="0017204F">
        <w:rPr>
          <w:rFonts w:ascii="Technika" w:hAnsi="Technika"/>
          <w:sz w:val="22"/>
        </w:rPr>
        <w:t xml:space="preserve"> od téměř 70 </w:t>
      </w:r>
      <w:r w:rsidR="005E09E0" w:rsidRPr="0017204F">
        <w:rPr>
          <w:rFonts w:ascii="Technika" w:hAnsi="Technika"/>
          <w:sz w:val="22"/>
        </w:rPr>
        <w:t>a</w:t>
      </w:r>
      <w:r w:rsidR="00D40C64" w:rsidRPr="0017204F">
        <w:rPr>
          <w:rFonts w:ascii="Technika" w:hAnsi="Technika"/>
          <w:sz w:val="22"/>
        </w:rPr>
        <w:t>rchitektonických kanceláří</w:t>
      </w:r>
      <w:r w:rsidR="00413421" w:rsidRPr="0017204F">
        <w:rPr>
          <w:rFonts w:ascii="Technika" w:hAnsi="Technika"/>
          <w:sz w:val="22"/>
        </w:rPr>
        <w:t>. Nejde o jednoznačnou kuchařku nebo</w:t>
      </w:r>
      <w:r w:rsidR="001F613D" w:rsidRPr="0017204F">
        <w:rPr>
          <w:rFonts w:ascii="Technika" w:hAnsi="Technika"/>
          <w:sz w:val="22"/>
        </w:rPr>
        <w:t xml:space="preserve"> sbírk</w:t>
      </w:r>
      <w:r w:rsidR="00413421" w:rsidRPr="0017204F">
        <w:rPr>
          <w:rFonts w:ascii="Technika" w:hAnsi="Technika"/>
          <w:sz w:val="22"/>
        </w:rPr>
        <w:t xml:space="preserve">u nápadů, ale spíš </w:t>
      </w:r>
      <w:r w:rsidR="001F613D" w:rsidRPr="0017204F">
        <w:rPr>
          <w:rFonts w:ascii="Technika" w:hAnsi="Technika"/>
          <w:sz w:val="22"/>
        </w:rPr>
        <w:t xml:space="preserve">o </w:t>
      </w:r>
      <w:r w:rsidR="00413421" w:rsidRPr="0017204F">
        <w:rPr>
          <w:rFonts w:ascii="Technika" w:hAnsi="Technika"/>
          <w:sz w:val="22"/>
        </w:rPr>
        <w:t xml:space="preserve">ukázku, jak stavět jinak. </w:t>
      </w:r>
      <w:r w:rsidR="00D40C64" w:rsidRPr="0017204F">
        <w:rPr>
          <w:rFonts w:ascii="Technika" w:hAnsi="Technika"/>
          <w:sz w:val="22"/>
        </w:rPr>
        <w:t xml:space="preserve">Jak říká jeden z autorů Ján </w:t>
      </w:r>
      <w:proofErr w:type="spellStart"/>
      <w:r w:rsidR="00D40C64" w:rsidRPr="0017204F">
        <w:rPr>
          <w:rFonts w:ascii="Technika" w:hAnsi="Technika"/>
          <w:sz w:val="22"/>
        </w:rPr>
        <w:t>Stempel</w:t>
      </w:r>
      <w:proofErr w:type="spellEnd"/>
      <w:r w:rsidR="00D40C64" w:rsidRPr="0017204F">
        <w:rPr>
          <w:rFonts w:ascii="Technika" w:hAnsi="Technika"/>
          <w:sz w:val="22"/>
        </w:rPr>
        <w:t>: „</w:t>
      </w:r>
      <w:r w:rsidR="00D40C64" w:rsidRPr="0017204F">
        <w:rPr>
          <w:rFonts w:ascii="Technika" w:hAnsi="Technika"/>
          <w:i/>
          <w:iCs/>
          <w:sz w:val="22"/>
        </w:rPr>
        <w:t>K</w:t>
      </w:r>
      <w:r w:rsidR="00413421" w:rsidRPr="0017204F">
        <w:rPr>
          <w:rFonts w:ascii="Technika" w:hAnsi="Technika"/>
          <w:i/>
          <w:iCs/>
          <w:sz w:val="22"/>
        </w:rPr>
        <w:t>niha představuje jednoduše dobré domy od architektů, kteří umí pracovat s atmosférou a pocity, které má dům vyvolávat</w:t>
      </w:r>
      <w:r w:rsidR="00D40C64" w:rsidRPr="0017204F">
        <w:rPr>
          <w:rFonts w:ascii="Technika" w:hAnsi="Technika"/>
          <w:i/>
          <w:iCs/>
          <w:sz w:val="22"/>
        </w:rPr>
        <w:t>.“</w:t>
      </w:r>
    </w:p>
    <w:p w14:paraId="11D733F2" w14:textId="51F96C69" w:rsidR="00762297" w:rsidRPr="0017204F" w:rsidRDefault="006A4488" w:rsidP="005E09E0">
      <w:pPr>
        <w:pStyle w:val="Normlnweb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>Čtenář v knize najde p</w:t>
      </w:r>
      <w:r w:rsidR="00762297" w:rsidRPr="0017204F">
        <w:rPr>
          <w:rFonts w:ascii="Technika" w:hAnsi="Technika"/>
          <w:sz w:val="22"/>
        </w:rPr>
        <w:t>ředevším bohatou fotodokumentaci, jíž doprovázejí komentáře vysvětlující architektonickou koncepci každé stavby. Fotografie jsou doplněny půdorysy, řezy a situac</w:t>
      </w:r>
      <w:r w:rsidR="00D40C64" w:rsidRPr="0017204F">
        <w:rPr>
          <w:rFonts w:ascii="Technika" w:hAnsi="Technika"/>
          <w:sz w:val="22"/>
        </w:rPr>
        <w:t>emi</w:t>
      </w:r>
      <w:r w:rsidR="00762297" w:rsidRPr="0017204F">
        <w:rPr>
          <w:rFonts w:ascii="Technika" w:hAnsi="Technika"/>
          <w:sz w:val="22"/>
        </w:rPr>
        <w:t xml:space="preserve"> ve stejném měřítku, což </w:t>
      </w:r>
      <w:r w:rsidR="00D40C64" w:rsidRPr="0017204F">
        <w:rPr>
          <w:rFonts w:ascii="Technika" w:hAnsi="Technika"/>
          <w:sz w:val="22"/>
        </w:rPr>
        <w:t xml:space="preserve">čtenářům </w:t>
      </w:r>
      <w:r w:rsidR="00762297" w:rsidRPr="0017204F">
        <w:rPr>
          <w:rFonts w:ascii="Technika" w:hAnsi="Technika"/>
          <w:sz w:val="22"/>
        </w:rPr>
        <w:t xml:space="preserve">umožňuje srovnávat velikost a prostorové uspořádání. Úvodní </w:t>
      </w:r>
      <w:r w:rsidR="005F438E" w:rsidRPr="0017204F">
        <w:rPr>
          <w:rFonts w:ascii="Technika" w:hAnsi="Technika"/>
          <w:sz w:val="22"/>
        </w:rPr>
        <w:t xml:space="preserve">text Dalibora Boráka vysvětluje </w:t>
      </w:r>
      <w:r w:rsidR="005F438E" w:rsidRPr="0017204F">
        <w:rPr>
          <w:rFonts w:ascii="Technika" w:hAnsi="Technika"/>
          <w:sz w:val="22"/>
        </w:rPr>
        <w:lastRenderedPageBreak/>
        <w:t xml:space="preserve">nejčastěji používanou terminologii v oblasti pojmenování domů z hlediska jejich energetické náročnosti. </w:t>
      </w:r>
      <w:r w:rsidR="00D40C64" w:rsidRPr="0017204F">
        <w:rPr>
          <w:rFonts w:ascii="Technika" w:hAnsi="Technika"/>
          <w:sz w:val="22"/>
        </w:rPr>
        <w:t>Borák s</w:t>
      </w:r>
      <w:r w:rsidR="005F438E" w:rsidRPr="0017204F">
        <w:rPr>
          <w:rFonts w:ascii="Technika" w:hAnsi="Technika"/>
          <w:sz w:val="22"/>
        </w:rPr>
        <w:t xml:space="preserve">rozumitelnou formou </w:t>
      </w:r>
      <w:r w:rsidR="00D40C64" w:rsidRPr="0017204F">
        <w:rPr>
          <w:rFonts w:ascii="Technika" w:hAnsi="Technika"/>
          <w:sz w:val="22"/>
        </w:rPr>
        <w:t>popisuje</w:t>
      </w:r>
      <w:r w:rsidR="005E09E0" w:rsidRPr="0017204F">
        <w:rPr>
          <w:rFonts w:ascii="Technika" w:hAnsi="Technika"/>
          <w:sz w:val="22"/>
        </w:rPr>
        <w:t>,</w:t>
      </w:r>
      <w:r w:rsidR="00D40C64" w:rsidRPr="0017204F">
        <w:rPr>
          <w:rFonts w:ascii="Technika" w:hAnsi="Technika"/>
          <w:sz w:val="22"/>
        </w:rPr>
        <w:t xml:space="preserve"> např.</w:t>
      </w:r>
      <w:r w:rsidR="005F438E" w:rsidRPr="0017204F">
        <w:rPr>
          <w:rFonts w:ascii="Technika" w:hAnsi="Technika"/>
          <w:sz w:val="22"/>
        </w:rPr>
        <w:t xml:space="preserve"> rozdíly mezi domem nízkoenergetickým, energeticky pasivním nebo energeticky soběstačným. Orientace v nich usnadní investorům sestavování požadavků na nový dům. </w:t>
      </w:r>
    </w:p>
    <w:p w14:paraId="7979B4F0" w14:textId="4A80887C" w:rsidR="00C52BE9" w:rsidRPr="0017204F" w:rsidRDefault="00807397" w:rsidP="005E09E0">
      <w:pPr>
        <w:pStyle w:val="Normlnweb"/>
        <w:jc w:val="both"/>
        <w:rPr>
          <w:rFonts w:ascii="Technika" w:hAnsi="Technika"/>
          <w:b/>
          <w:sz w:val="22"/>
        </w:rPr>
      </w:pPr>
      <w:r w:rsidRPr="0017204F">
        <w:rPr>
          <w:rFonts w:ascii="Technika" w:hAnsi="Technika"/>
          <w:bCs/>
          <w:sz w:val="22"/>
        </w:rPr>
        <w:t>Čím se třetí díl liší od těch předchozích?</w:t>
      </w:r>
      <w:r w:rsidRPr="0017204F">
        <w:rPr>
          <w:rFonts w:ascii="Technika" w:hAnsi="Technika"/>
          <w:b/>
          <w:sz w:val="22"/>
        </w:rPr>
        <w:t xml:space="preserve"> </w:t>
      </w:r>
      <w:r w:rsidR="00394A06" w:rsidRPr="0017204F">
        <w:rPr>
          <w:rFonts w:ascii="Technika" w:hAnsi="Technika"/>
          <w:i/>
          <w:iCs/>
          <w:sz w:val="22"/>
        </w:rPr>
        <w:t>„</w:t>
      </w:r>
      <w:r w:rsidR="00B34BF1" w:rsidRPr="0017204F">
        <w:rPr>
          <w:rFonts w:ascii="Technika" w:hAnsi="Technika"/>
          <w:i/>
          <w:iCs/>
          <w:sz w:val="22"/>
        </w:rPr>
        <w:t>Z hlediska kvalit</w:t>
      </w:r>
      <w:r w:rsidRPr="0017204F">
        <w:rPr>
          <w:rFonts w:ascii="Technika" w:hAnsi="Technika"/>
          <w:i/>
          <w:iCs/>
          <w:sz w:val="22"/>
        </w:rPr>
        <w:t>ní</w:t>
      </w:r>
      <w:r w:rsidR="0088349E" w:rsidRPr="0017204F">
        <w:rPr>
          <w:rFonts w:ascii="Technika" w:hAnsi="Technika"/>
          <w:i/>
          <w:iCs/>
          <w:sz w:val="22"/>
        </w:rPr>
        <w:t xml:space="preserve"> </w:t>
      </w:r>
      <w:r w:rsidRPr="0017204F">
        <w:rPr>
          <w:rFonts w:ascii="Technika" w:hAnsi="Technika"/>
          <w:i/>
          <w:iCs/>
          <w:sz w:val="22"/>
        </w:rPr>
        <w:t xml:space="preserve">architektury </w:t>
      </w:r>
      <w:r w:rsidR="0012176E" w:rsidRPr="0017204F">
        <w:rPr>
          <w:rFonts w:ascii="Technika" w:hAnsi="Technika"/>
          <w:i/>
          <w:iCs/>
          <w:sz w:val="22"/>
        </w:rPr>
        <w:t xml:space="preserve">jsou </w:t>
      </w:r>
      <w:r w:rsidR="00B34BF1" w:rsidRPr="0017204F">
        <w:rPr>
          <w:rFonts w:ascii="Technika" w:hAnsi="Technika"/>
          <w:i/>
          <w:iCs/>
          <w:sz w:val="22"/>
        </w:rPr>
        <w:t xml:space="preserve">domy </w:t>
      </w:r>
      <w:r w:rsidR="0012176E" w:rsidRPr="0017204F">
        <w:rPr>
          <w:rFonts w:ascii="Technika" w:hAnsi="Technika"/>
          <w:i/>
          <w:iCs/>
          <w:sz w:val="22"/>
        </w:rPr>
        <w:t>ve všech třech dílech tím</w:t>
      </w:r>
      <w:r w:rsidR="00B34BF1" w:rsidRPr="0017204F">
        <w:rPr>
          <w:rFonts w:ascii="Technika" w:hAnsi="Technika"/>
          <w:i/>
          <w:iCs/>
          <w:sz w:val="22"/>
        </w:rPr>
        <w:t xml:space="preserve"> nejlepší</w:t>
      </w:r>
      <w:r w:rsidR="0012176E" w:rsidRPr="0017204F">
        <w:rPr>
          <w:rFonts w:ascii="Technika" w:hAnsi="Technika"/>
          <w:i/>
          <w:iCs/>
          <w:sz w:val="22"/>
        </w:rPr>
        <w:t>m</w:t>
      </w:r>
      <w:r w:rsidR="00B34BF1" w:rsidRPr="0017204F">
        <w:rPr>
          <w:rFonts w:ascii="Technika" w:hAnsi="Technika"/>
          <w:i/>
          <w:iCs/>
          <w:sz w:val="22"/>
        </w:rPr>
        <w:t>, co se v České republice postavilo</w:t>
      </w:r>
      <w:r w:rsidR="00394A06" w:rsidRPr="0017204F">
        <w:rPr>
          <w:rFonts w:ascii="Technika" w:hAnsi="Technika"/>
          <w:i/>
          <w:iCs/>
          <w:sz w:val="22"/>
        </w:rPr>
        <w:t>,“</w:t>
      </w:r>
      <w:r w:rsidR="00394A06" w:rsidRPr="0017204F">
        <w:rPr>
          <w:rFonts w:ascii="Technika" w:hAnsi="Technika"/>
          <w:sz w:val="22"/>
        </w:rPr>
        <w:t xml:space="preserve"> říká další z autorů Jan Jakub Tesař</w:t>
      </w:r>
      <w:r w:rsidR="00B34BF1" w:rsidRPr="0017204F">
        <w:rPr>
          <w:rFonts w:ascii="Technika" w:hAnsi="Technika"/>
          <w:sz w:val="22"/>
        </w:rPr>
        <w:t xml:space="preserve">. </w:t>
      </w:r>
      <w:r w:rsidR="00394A06" w:rsidRPr="0017204F">
        <w:rPr>
          <w:rFonts w:ascii="Technika" w:hAnsi="Technika"/>
          <w:i/>
          <w:iCs/>
          <w:sz w:val="22"/>
        </w:rPr>
        <w:t>„</w:t>
      </w:r>
      <w:r w:rsidR="00B34BF1" w:rsidRPr="0017204F">
        <w:rPr>
          <w:rFonts w:ascii="Technika" w:hAnsi="Technika"/>
          <w:i/>
          <w:iCs/>
          <w:sz w:val="22"/>
        </w:rPr>
        <w:t xml:space="preserve">Třetí díl </w:t>
      </w:r>
      <w:r w:rsidRPr="0017204F">
        <w:rPr>
          <w:rFonts w:ascii="Technika" w:hAnsi="Technika"/>
          <w:i/>
          <w:iCs/>
          <w:sz w:val="22"/>
        </w:rPr>
        <w:t>ve srovnání</w:t>
      </w:r>
      <w:r w:rsidR="0088349E" w:rsidRPr="0017204F">
        <w:rPr>
          <w:rFonts w:ascii="Technika" w:hAnsi="Technika"/>
          <w:i/>
          <w:iCs/>
          <w:sz w:val="22"/>
        </w:rPr>
        <w:t xml:space="preserve"> s předchozími dvěma díly </w:t>
      </w:r>
      <w:r w:rsidR="0012176E" w:rsidRPr="0017204F">
        <w:rPr>
          <w:rFonts w:ascii="Technika" w:hAnsi="Technika"/>
          <w:i/>
          <w:iCs/>
          <w:sz w:val="22"/>
        </w:rPr>
        <w:t xml:space="preserve">nabízí </w:t>
      </w:r>
      <w:r w:rsidR="00B34BF1" w:rsidRPr="0017204F">
        <w:rPr>
          <w:rFonts w:ascii="Technika" w:hAnsi="Technika"/>
          <w:i/>
          <w:iCs/>
          <w:sz w:val="22"/>
        </w:rPr>
        <w:t xml:space="preserve">vyšší kvalitu v detailním </w:t>
      </w:r>
      <w:r w:rsidR="0012176E" w:rsidRPr="0017204F">
        <w:rPr>
          <w:rFonts w:ascii="Technika" w:hAnsi="Technika"/>
          <w:i/>
          <w:iCs/>
          <w:sz w:val="22"/>
        </w:rPr>
        <w:t xml:space="preserve">provedení. </w:t>
      </w:r>
      <w:r w:rsidRPr="0017204F">
        <w:rPr>
          <w:rFonts w:ascii="Technika" w:hAnsi="Technika"/>
          <w:i/>
          <w:iCs/>
          <w:sz w:val="22"/>
        </w:rPr>
        <w:t xml:space="preserve">Ukazuje, jakým vývojem prochází technologie a materiály, které se při stavění používají. </w:t>
      </w:r>
      <w:r w:rsidR="00B34BF1" w:rsidRPr="0017204F">
        <w:rPr>
          <w:rFonts w:ascii="Technika" w:hAnsi="Technika"/>
          <w:i/>
          <w:iCs/>
          <w:sz w:val="22"/>
        </w:rPr>
        <w:t xml:space="preserve">Domy z prvního dílu </w:t>
      </w:r>
      <w:r w:rsidR="0012176E" w:rsidRPr="0017204F">
        <w:rPr>
          <w:rFonts w:ascii="Technika" w:hAnsi="Technika"/>
          <w:i/>
          <w:iCs/>
          <w:sz w:val="22"/>
        </w:rPr>
        <w:t xml:space="preserve">neměly k dispozici dnešní </w:t>
      </w:r>
      <w:r w:rsidR="00B34BF1" w:rsidRPr="0017204F">
        <w:rPr>
          <w:rFonts w:ascii="Technika" w:hAnsi="Technika"/>
          <w:i/>
          <w:iCs/>
          <w:sz w:val="22"/>
        </w:rPr>
        <w:t>možnosti</w:t>
      </w:r>
      <w:r w:rsidRPr="0017204F">
        <w:rPr>
          <w:rFonts w:ascii="Technika" w:hAnsi="Technika"/>
          <w:i/>
          <w:iCs/>
          <w:sz w:val="22"/>
        </w:rPr>
        <w:t>. Z hlediska udržitelnosti a energetické úspornosti jsou domy mnohem dál</w:t>
      </w:r>
      <w:r w:rsidR="000F2C46" w:rsidRPr="0017204F">
        <w:rPr>
          <w:rFonts w:ascii="Technika" w:hAnsi="Technika"/>
          <w:i/>
          <w:iCs/>
          <w:sz w:val="22"/>
        </w:rPr>
        <w:t>,“</w:t>
      </w:r>
      <w:r w:rsidR="000F2C46" w:rsidRPr="0017204F">
        <w:rPr>
          <w:rFonts w:ascii="Technika" w:hAnsi="Technika"/>
          <w:sz w:val="22"/>
        </w:rPr>
        <w:t xml:space="preserve"> </w:t>
      </w:r>
      <w:r w:rsidR="00394A06" w:rsidRPr="0017204F">
        <w:rPr>
          <w:rFonts w:ascii="Technika" w:hAnsi="Technika"/>
          <w:sz w:val="22"/>
        </w:rPr>
        <w:t>dodává</w:t>
      </w:r>
      <w:r w:rsidRPr="0017204F">
        <w:rPr>
          <w:rFonts w:ascii="Technika" w:hAnsi="Technika"/>
          <w:sz w:val="22"/>
        </w:rPr>
        <w:t xml:space="preserve"> Jan Jakub Tesař</w:t>
      </w:r>
      <w:r w:rsidR="000F2C46" w:rsidRPr="0017204F">
        <w:rPr>
          <w:rFonts w:ascii="Technika" w:hAnsi="Technika"/>
          <w:sz w:val="22"/>
        </w:rPr>
        <w:t>.</w:t>
      </w:r>
      <w:r w:rsidR="002B6839" w:rsidRPr="0017204F">
        <w:rPr>
          <w:rFonts w:ascii="Technika" w:hAnsi="Technika"/>
          <w:sz w:val="22"/>
        </w:rPr>
        <w:t xml:space="preserve"> O knize se ve své recenzi zmiňuje uznávaný architekt </w:t>
      </w:r>
      <w:proofErr w:type="spellStart"/>
      <w:r w:rsidR="002B6839" w:rsidRPr="0017204F">
        <w:rPr>
          <w:rFonts w:ascii="Technika" w:hAnsi="Technika"/>
          <w:sz w:val="22"/>
        </w:rPr>
        <w:t>Ákos</w:t>
      </w:r>
      <w:proofErr w:type="spellEnd"/>
      <w:r w:rsidR="002B6839" w:rsidRPr="0017204F">
        <w:rPr>
          <w:rFonts w:ascii="Technika" w:hAnsi="Technika"/>
          <w:sz w:val="22"/>
        </w:rPr>
        <w:t xml:space="preserve"> </w:t>
      </w:r>
      <w:proofErr w:type="spellStart"/>
      <w:r w:rsidR="002B6839" w:rsidRPr="0017204F">
        <w:rPr>
          <w:rFonts w:ascii="Technika" w:hAnsi="Technika"/>
          <w:sz w:val="22"/>
        </w:rPr>
        <w:t>Moravánszky</w:t>
      </w:r>
      <w:proofErr w:type="spellEnd"/>
      <w:r w:rsidR="002B6839" w:rsidRPr="0017204F">
        <w:rPr>
          <w:rFonts w:ascii="Technika" w:hAnsi="Technika"/>
          <w:sz w:val="22"/>
        </w:rPr>
        <w:t xml:space="preserve"> působící na univerzitě ETH v Curychu: </w:t>
      </w:r>
      <w:r w:rsidR="00C52BE9" w:rsidRPr="0017204F">
        <w:rPr>
          <w:rFonts w:ascii="Technika" w:hAnsi="Technika"/>
          <w:i/>
          <w:iCs/>
          <w:sz w:val="22"/>
        </w:rPr>
        <w:t>„Doba ikonických staveb od hvězdných architektů je pryč. 99 domů, jejichž architekti dokázali navrhnout estetick</w:t>
      </w:r>
      <w:r w:rsidR="002F3037" w:rsidRPr="0017204F">
        <w:rPr>
          <w:rFonts w:ascii="Technika" w:hAnsi="Technika"/>
          <w:i/>
          <w:iCs/>
          <w:sz w:val="22"/>
        </w:rPr>
        <w:t>é</w:t>
      </w:r>
      <w:r w:rsidR="00C52BE9" w:rsidRPr="0017204F">
        <w:rPr>
          <w:rFonts w:ascii="Technika" w:hAnsi="Technika"/>
          <w:i/>
          <w:iCs/>
          <w:sz w:val="22"/>
        </w:rPr>
        <w:t xml:space="preserve"> stavb</w:t>
      </w:r>
      <w:r w:rsidR="002F3037" w:rsidRPr="0017204F">
        <w:rPr>
          <w:rFonts w:ascii="Technika" w:hAnsi="Technika"/>
          <w:i/>
          <w:iCs/>
          <w:sz w:val="22"/>
        </w:rPr>
        <w:t>y</w:t>
      </w:r>
      <w:r w:rsidR="00C52BE9" w:rsidRPr="0017204F">
        <w:rPr>
          <w:rFonts w:ascii="Technika" w:hAnsi="Technika"/>
          <w:i/>
          <w:iCs/>
          <w:sz w:val="22"/>
        </w:rPr>
        <w:t xml:space="preserve"> šetrn</w:t>
      </w:r>
      <w:r w:rsidR="002F3037" w:rsidRPr="0017204F">
        <w:rPr>
          <w:rFonts w:ascii="Technika" w:hAnsi="Technika"/>
          <w:i/>
          <w:iCs/>
          <w:sz w:val="22"/>
        </w:rPr>
        <w:t>é</w:t>
      </w:r>
      <w:r w:rsidR="00C52BE9" w:rsidRPr="0017204F">
        <w:rPr>
          <w:rFonts w:ascii="Technika" w:hAnsi="Technika"/>
          <w:i/>
          <w:iCs/>
          <w:sz w:val="22"/>
        </w:rPr>
        <w:t xml:space="preserve"> k životnímu prostředí, odráží skutečno</w:t>
      </w:r>
      <w:r w:rsidR="00394A06" w:rsidRPr="0017204F">
        <w:rPr>
          <w:rFonts w:ascii="Technika" w:hAnsi="Technika"/>
          <w:i/>
          <w:iCs/>
          <w:sz w:val="22"/>
        </w:rPr>
        <w:t>u architektonickou kulturu</w:t>
      </w:r>
      <w:r w:rsidR="005E09E0" w:rsidRPr="0017204F">
        <w:rPr>
          <w:rFonts w:ascii="Technika" w:hAnsi="Technika"/>
          <w:i/>
          <w:iCs/>
          <w:sz w:val="22"/>
        </w:rPr>
        <w:t>.</w:t>
      </w:r>
      <w:r w:rsidR="009B7F9E" w:rsidRPr="0017204F">
        <w:rPr>
          <w:rFonts w:ascii="Technika" w:hAnsi="Technika"/>
          <w:i/>
          <w:iCs/>
          <w:sz w:val="22"/>
        </w:rPr>
        <w:t>“</w:t>
      </w:r>
    </w:p>
    <w:p w14:paraId="1B56AF87" w14:textId="1779DD46" w:rsidR="00B34BF1" w:rsidRPr="0017204F" w:rsidRDefault="00B34BF1" w:rsidP="005E09E0">
      <w:pPr>
        <w:pStyle w:val="Normlnweb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 xml:space="preserve">Třetí díl se od jeho předchůdců liší </w:t>
      </w:r>
      <w:r w:rsidR="000C55C3" w:rsidRPr="0017204F">
        <w:rPr>
          <w:rFonts w:ascii="Technika" w:hAnsi="Technika"/>
          <w:sz w:val="22"/>
        </w:rPr>
        <w:t>také</w:t>
      </w:r>
      <w:r w:rsidR="00A34BDC" w:rsidRPr="0017204F">
        <w:rPr>
          <w:rFonts w:ascii="Technika" w:hAnsi="Technika"/>
          <w:sz w:val="22"/>
        </w:rPr>
        <w:t xml:space="preserve"> </w:t>
      </w:r>
      <w:r w:rsidRPr="0017204F">
        <w:rPr>
          <w:rFonts w:ascii="Technika" w:hAnsi="Technika"/>
          <w:sz w:val="22"/>
        </w:rPr>
        <w:t>v tom, že obsahuje výhradně novostavby. Rekonstrukcí, přestaveb a dostaveb totiž v poslední době velmi přibývá, a tak se autoři rozhodli, že jim věnují samostatnou knihu.</w:t>
      </w:r>
      <w:r w:rsidR="009F1E68" w:rsidRPr="0017204F">
        <w:rPr>
          <w:rFonts w:ascii="Technika" w:hAnsi="Technika"/>
          <w:sz w:val="22"/>
        </w:rPr>
        <w:t xml:space="preserve"> </w:t>
      </w:r>
    </w:p>
    <w:p w14:paraId="2CB634EA" w14:textId="33607613" w:rsidR="00D74335" w:rsidRPr="0017204F" w:rsidRDefault="00B34BF1" w:rsidP="005E09E0">
      <w:pPr>
        <w:pStyle w:val="Normlnweb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 xml:space="preserve">Publikace, která je v kontextu zemí střední a východní Evropy ojedinělým počinem, vychází v edici ARCHITEKTURA garantů prof. Ing. arch. Jána </w:t>
      </w:r>
      <w:proofErr w:type="spellStart"/>
      <w:r w:rsidRPr="0017204F">
        <w:rPr>
          <w:rFonts w:ascii="Technika" w:hAnsi="Technika"/>
          <w:sz w:val="22"/>
        </w:rPr>
        <w:t>Stempela</w:t>
      </w:r>
      <w:proofErr w:type="spellEnd"/>
      <w:r w:rsidRPr="0017204F">
        <w:rPr>
          <w:rFonts w:ascii="Technika" w:hAnsi="Technika"/>
          <w:sz w:val="22"/>
        </w:rPr>
        <w:t xml:space="preserve"> a Ing. arch. Jana Jakuba Tesaře z Fakulty architektury ČVUT v Praze.</w:t>
      </w:r>
      <w:r w:rsidR="009F1E68" w:rsidRPr="0017204F">
        <w:rPr>
          <w:rFonts w:ascii="Technika" w:hAnsi="Technika"/>
          <w:sz w:val="22"/>
        </w:rPr>
        <w:t xml:space="preserve"> </w:t>
      </w:r>
    </w:p>
    <w:p w14:paraId="5BE45D8A" w14:textId="77777777" w:rsidR="00B80F67" w:rsidRPr="0017204F" w:rsidRDefault="00B80F67" w:rsidP="005E09E0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</w:rPr>
      </w:pPr>
      <w:proofErr w:type="spellStart"/>
      <w:r w:rsidRPr="0017204F">
        <w:rPr>
          <w:rFonts w:ascii="Technika" w:hAnsi="Technika"/>
          <w:sz w:val="22"/>
        </w:rPr>
        <w:t>Stempel</w:t>
      </w:r>
      <w:proofErr w:type="spellEnd"/>
      <w:r w:rsidRPr="0017204F">
        <w:rPr>
          <w:rFonts w:ascii="Technika" w:hAnsi="Technika"/>
          <w:sz w:val="22"/>
        </w:rPr>
        <w:t xml:space="preserve">, Ján, Tesař Jan Jakub, Pištěk Petr: </w:t>
      </w:r>
      <w:r w:rsidRPr="0017204F">
        <w:rPr>
          <w:rFonts w:ascii="Technika" w:hAnsi="Technika"/>
          <w:i/>
          <w:iCs/>
          <w:sz w:val="22"/>
        </w:rPr>
        <w:t>99 domů 3</w:t>
      </w:r>
    </w:p>
    <w:p w14:paraId="62E55E75" w14:textId="77777777" w:rsidR="00B80F67" w:rsidRPr="0017204F" w:rsidRDefault="00B80F67" w:rsidP="005E09E0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 xml:space="preserve">V edici ARCHITEKTURA vydalo nakladatelství KANT – Karel </w:t>
      </w:r>
      <w:proofErr w:type="spellStart"/>
      <w:r w:rsidRPr="0017204F">
        <w:rPr>
          <w:rFonts w:ascii="Technika" w:hAnsi="Technika"/>
          <w:sz w:val="22"/>
        </w:rPr>
        <w:t>Kerlický</w:t>
      </w:r>
      <w:proofErr w:type="spellEnd"/>
      <w:r w:rsidRPr="0017204F">
        <w:rPr>
          <w:rFonts w:ascii="Technika" w:hAnsi="Technika"/>
          <w:sz w:val="22"/>
        </w:rPr>
        <w:t xml:space="preserve"> 2020</w:t>
      </w:r>
    </w:p>
    <w:p w14:paraId="14659ADA" w14:textId="77777777" w:rsidR="00B80F67" w:rsidRPr="0017204F" w:rsidRDefault="00B80F67" w:rsidP="005E09E0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>Počet stran: 424</w:t>
      </w:r>
    </w:p>
    <w:p w14:paraId="169E8F19" w14:textId="26CDBCF7" w:rsidR="00B80F67" w:rsidRPr="0017204F" w:rsidRDefault="00B80F67" w:rsidP="005E09E0">
      <w:pPr>
        <w:pStyle w:val="Normlnweb"/>
        <w:spacing w:before="0" w:beforeAutospacing="0" w:after="0" w:afterAutospacing="0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>ISBN: 978-80-7437-323-7</w:t>
      </w:r>
    </w:p>
    <w:p w14:paraId="1D329C2A" w14:textId="6857DABC" w:rsidR="0079168F" w:rsidRPr="0017204F" w:rsidRDefault="0079168F" w:rsidP="00B34BF1">
      <w:pPr>
        <w:pStyle w:val="Normlnweb"/>
        <w:rPr>
          <w:rFonts w:ascii="Technika" w:hAnsi="Technika"/>
          <w:b/>
          <w:bCs/>
          <w:sz w:val="22"/>
        </w:rPr>
      </w:pPr>
      <w:r w:rsidRPr="0017204F">
        <w:rPr>
          <w:rFonts w:ascii="Technika" w:hAnsi="Technika"/>
          <w:b/>
          <w:bCs/>
          <w:sz w:val="22"/>
        </w:rPr>
        <w:t>O autorech:</w:t>
      </w:r>
    </w:p>
    <w:p w14:paraId="5D49CA80" w14:textId="77777777" w:rsidR="000053B0" w:rsidRPr="0017204F" w:rsidRDefault="000053B0" w:rsidP="000053B0">
      <w:pPr>
        <w:pStyle w:val="Normlnweb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 xml:space="preserve">prof. Ing. arch. Ján </w:t>
      </w:r>
      <w:proofErr w:type="spellStart"/>
      <w:r w:rsidRPr="0017204F">
        <w:rPr>
          <w:rFonts w:ascii="Technika" w:hAnsi="Technika"/>
          <w:sz w:val="22"/>
        </w:rPr>
        <w:t>Stempel</w:t>
      </w:r>
      <w:proofErr w:type="spellEnd"/>
      <w:r w:rsidRPr="0017204F">
        <w:rPr>
          <w:rFonts w:ascii="Technika" w:hAnsi="Technika"/>
          <w:sz w:val="22"/>
        </w:rPr>
        <w:t xml:space="preserve"> (1959)</w:t>
      </w:r>
    </w:p>
    <w:p w14:paraId="29AA52FD" w14:textId="20202CA9" w:rsidR="000053B0" w:rsidRPr="0017204F" w:rsidRDefault="000053B0" w:rsidP="005E09E0">
      <w:pPr>
        <w:pStyle w:val="Normlnweb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lastRenderedPageBreak/>
        <w:t xml:space="preserve">Absolvoval Fakultu architektury Technické univerzity v Budapešti, pracoval v kanceláři SIAL a spoluvlastnil společnost </w:t>
      </w:r>
      <w:proofErr w:type="gramStart"/>
      <w:r w:rsidRPr="0017204F">
        <w:rPr>
          <w:rFonts w:ascii="Technika" w:hAnsi="Technika"/>
          <w:sz w:val="22"/>
        </w:rPr>
        <w:t>A.D.N.</w:t>
      </w:r>
      <w:proofErr w:type="gramEnd"/>
      <w:r w:rsidRPr="0017204F">
        <w:rPr>
          <w:rFonts w:ascii="Technika" w:hAnsi="Technika"/>
          <w:sz w:val="22"/>
        </w:rPr>
        <w:t xml:space="preserve">S. architekti. V současnosti provozuje kancelář </w:t>
      </w:r>
      <w:proofErr w:type="spellStart"/>
      <w:r w:rsidRPr="0017204F">
        <w:rPr>
          <w:rFonts w:ascii="Technika" w:hAnsi="Technika"/>
          <w:sz w:val="22"/>
        </w:rPr>
        <w:t>Stempel</w:t>
      </w:r>
      <w:proofErr w:type="spellEnd"/>
      <w:r w:rsidRPr="0017204F">
        <w:rPr>
          <w:rFonts w:ascii="Technika" w:hAnsi="Technika"/>
          <w:sz w:val="22"/>
        </w:rPr>
        <w:t xml:space="preserve"> &amp; Tesař architekti a působí jako vedoucí Ústavu navrhování I na Fakultě architektury ČVUT v Praze. Je autorem řady oceňovaných realizací a publikační činností se podílí na prezentaci české architektury doma i v zahraničí.</w:t>
      </w:r>
    </w:p>
    <w:p w14:paraId="063E8882" w14:textId="77777777" w:rsidR="000053B0" w:rsidRPr="0017204F" w:rsidRDefault="000053B0" w:rsidP="000053B0">
      <w:pPr>
        <w:pStyle w:val="Normlnweb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>Ing. arch. Jan Jakub Tesař, Ph.D. (1981)</w:t>
      </w:r>
    </w:p>
    <w:p w14:paraId="2807997A" w14:textId="5CB810B4" w:rsidR="000053B0" w:rsidRPr="0017204F" w:rsidRDefault="000053B0" w:rsidP="005E09E0">
      <w:pPr>
        <w:pStyle w:val="Normlnweb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 xml:space="preserve">V rámci studia na Fakultě architektury ČVUT v Praze absolvoval stáž na Technické univerzitě v Delftu. Pracoval v kanceláři Atelier 6 a nizozemské </w:t>
      </w:r>
      <w:proofErr w:type="spellStart"/>
      <w:r w:rsidRPr="0017204F">
        <w:rPr>
          <w:rFonts w:ascii="Technika" w:hAnsi="Technika"/>
          <w:sz w:val="22"/>
        </w:rPr>
        <w:t>JeanneDekkers</w:t>
      </w:r>
      <w:proofErr w:type="spellEnd"/>
      <w:r w:rsidRPr="0017204F">
        <w:rPr>
          <w:rFonts w:ascii="Technika" w:hAnsi="Technika"/>
          <w:sz w:val="22"/>
        </w:rPr>
        <w:t xml:space="preserve"> </w:t>
      </w:r>
      <w:proofErr w:type="spellStart"/>
      <w:r w:rsidRPr="0017204F">
        <w:rPr>
          <w:rFonts w:ascii="Technika" w:hAnsi="Technika"/>
          <w:sz w:val="22"/>
        </w:rPr>
        <w:t>Architectuur</w:t>
      </w:r>
      <w:proofErr w:type="spellEnd"/>
      <w:r w:rsidRPr="0017204F">
        <w:rPr>
          <w:rFonts w:ascii="Technika" w:hAnsi="Technika"/>
          <w:sz w:val="22"/>
        </w:rPr>
        <w:t xml:space="preserve">. Kromě vlastní praxe ve společnosti </w:t>
      </w:r>
      <w:proofErr w:type="spellStart"/>
      <w:r w:rsidRPr="0017204F">
        <w:rPr>
          <w:rFonts w:ascii="Technika" w:hAnsi="Technika"/>
          <w:sz w:val="22"/>
        </w:rPr>
        <w:t>Stempel</w:t>
      </w:r>
      <w:proofErr w:type="spellEnd"/>
      <w:r w:rsidRPr="0017204F">
        <w:rPr>
          <w:rFonts w:ascii="Technika" w:hAnsi="Technika"/>
          <w:sz w:val="22"/>
        </w:rPr>
        <w:t xml:space="preserve"> &amp; Tesař architekti působí na Fakultě architektury ČVUT v Praze jako proděkan. Publikuje a přednáší v různých evropských zemích na téma rodinných domů.</w:t>
      </w:r>
    </w:p>
    <w:p w14:paraId="42861228" w14:textId="77777777" w:rsidR="000053B0" w:rsidRPr="0017204F" w:rsidRDefault="000053B0" w:rsidP="000053B0">
      <w:pPr>
        <w:pStyle w:val="Normlnweb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>Ing. arch. Petr Pištěk (1980)</w:t>
      </w:r>
    </w:p>
    <w:p w14:paraId="61E7E44D" w14:textId="1C65AACD" w:rsidR="000053B0" w:rsidRPr="0017204F" w:rsidRDefault="000053B0" w:rsidP="005E09E0">
      <w:pPr>
        <w:pStyle w:val="Normlnweb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 xml:space="preserve">Po vystudování Fakulty architektury ČVUT v Praze se živí jako architekt a publicista, Spolupracuje především s odbornými tituly. Podílel se na založení mezinárodní vysoké školy </w:t>
      </w:r>
      <w:proofErr w:type="spellStart"/>
      <w:r w:rsidRPr="0017204F">
        <w:rPr>
          <w:rFonts w:ascii="Technika" w:hAnsi="Technika"/>
          <w:sz w:val="22"/>
        </w:rPr>
        <w:t>Architectural</w:t>
      </w:r>
      <w:proofErr w:type="spellEnd"/>
      <w:r w:rsidRPr="0017204F">
        <w:rPr>
          <w:rFonts w:ascii="Technika" w:hAnsi="Technika"/>
          <w:sz w:val="22"/>
        </w:rPr>
        <w:t xml:space="preserve"> Institute in Prague (ARCHIP), kde pracoval jako prorektor. Tématem jeho disertační práce na Fakultě architektury ČVUT v Praze je publikování a hodnocení rodinných domů v architektonických časopisech.</w:t>
      </w:r>
    </w:p>
    <w:p w14:paraId="182E5530" w14:textId="77777777" w:rsidR="000053B0" w:rsidRPr="0017204F" w:rsidRDefault="000053B0" w:rsidP="000053B0">
      <w:pPr>
        <w:pStyle w:val="Normlnweb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>Ing. arch. Dalibor Borák (1959)</w:t>
      </w:r>
    </w:p>
    <w:p w14:paraId="2C848AAB" w14:textId="7BEC75D2" w:rsidR="007C6AA8" w:rsidRPr="0017204F" w:rsidRDefault="000053B0" w:rsidP="00C36ED8">
      <w:pPr>
        <w:pStyle w:val="Normlnweb"/>
        <w:jc w:val="both"/>
        <w:rPr>
          <w:rFonts w:ascii="Technika" w:hAnsi="Technika"/>
          <w:sz w:val="22"/>
        </w:rPr>
      </w:pPr>
      <w:r w:rsidRPr="0017204F">
        <w:rPr>
          <w:rFonts w:ascii="Technika" w:hAnsi="Technika"/>
          <w:sz w:val="22"/>
        </w:rPr>
        <w:t xml:space="preserve">Absolvent Fakulty architektury VUT v Brně, projektovat začal ve </w:t>
      </w:r>
      <w:proofErr w:type="spellStart"/>
      <w:r w:rsidRPr="0017204F">
        <w:rPr>
          <w:rFonts w:ascii="Technika" w:hAnsi="Technika"/>
          <w:sz w:val="22"/>
        </w:rPr>
        <w:t>Stavoprojektu</w:t>
      </w:r>
      <w:proofErr w:type="spellEnd"/>
      <w:r w:rsidRPr="0017204F">
        <w:rPr>
          <w:rFonts w:ascii="Technika" w:hAnsi="Technika"/>
          <w:sz w:val="22"/>
        </w:rPr>
        <w:t xml:space="preserve"> Brno, v ateliéru Ing. arch. Viktora </w:t>
      </w:r>
      <w:proofErr w:type="spellStart"/>
      <w:r w:rsidRPr="0017204F">
        <w:rPr>
          <w:rFonts w:ascii="Technika" w:hAnsi="Technika"/>
          <w:sz w:val="22"/>
        </w:rPr>
        <w:t>Rudiše</w:t>
      </w:r>
      <w:proofErr w:type="spellEnd"/>
      <w:r w:rsidRPr="0017204F">
        <w:rPr>
          <w:rFonts w:ascii="Technika" w:hAnsi="Technika"/>
          <w:sz w:val="22"/>
        </w:rPr>
        <w:t xml:space="preserve">. Je jedním ze zakládajících členů Centra pasivního domů a působil jako člen výkonného výboru Evropské rady architektů v Bruselu, zodpovědný za pracovní skupinu Udržitelná architektura. Společně s manželkou Ing. </w:t>
      </w:r>
      <w:r w:rsidR="00C36ED8" w:rsidRPr="0017204F">
        <w:rPr>
          <w:rFonts w:ascii="Technika" w:hAnsi="Technika"/>
          <w:sz w:val="22"/>
        </w:rPr>
        <w:t>a</w:t>
      </w:r>
      <w:r w:rsidRPr="0017204F">
        <w:rPr>
          <w:rFonts w:ascii="Technika" w:hAnsi="Technika"/>
          <w:sz w:val="22"/>
        </w:rPr>
        <w:t>rch. Helenou Borákovou má vlastní architektonickou praxi, v rámci níž je spoluautorem řady oceněných a udržitelných staveb. Aktivně působil v České komoře architektů, které několik let také předsedal.</w:t>
      </w:r>
    </w:p>
    <w:p w14:paraId="1B4F6102" w14:textId="55A28522" w:rsidR="0029162B" w:rsidRPr="0017204F" w:rsidRDefault="007C6AA8" w:rsidP="0029162B">
      <w:pPr>
        <w:widowControl/>
        <w:spacing w:line="240" w:lineRule="auto"/>
      </w:pPr>
      <w:r w:rsidRPr="0017204F">
        <w:rPr>
          <w:sz w:val="22"/>
        </w:rPr>
        <w:t>Fotogalerie ke stažení zde:</w:t>
      </w:r>
      <w:r w:rsidR="0029162B" w:rsidRPr="0017204F">
        <w:rPr>
          <w:sz w:val="22"/>
        </w:rPr>
        <w:t xml:space="preserve"> </w:t>
      </w:r>
    </w:p>
    <w:p w14:paraId="3F5C803D" w14:textId="71D0E497" w:rsidR="00B53222" w:rsidRPr="0017204F" w:rsidRDefault="007D2FF8" w:rsidP="00C36ED8">
      <w:hyperlink r:id="rId12" w:history="1">
        <w:r>
          <w:rPr>
            <w:rStyle w:val="Hypertextovodkaz"/>
          </w:rPr>
          <w:t>https://filesender.cesnet.cz/?s=download&amp;token=bfae2181-04cd-e665-e966-</w:t>
        </w:r>
        <w:r>
          <w:rPr>
            <w:rStyle w:val="Hypertextovodkaz"/>
          </w:rPr>
          <w:lastRenderedPageBreak/>
          <w:t>8e932e2dfe10</w:t>
        </w:r>
      </w:hyperlink>
      <w:bookmarkStart w:id="0" w:name="_GoBack"/>
      <w:bookmarkEnd w:id="0"/>
    </w:p>
    <w:p w14:paraId="46DE4172" w14:textId="06EEA15C" w:rsidR="007C6AA8" w:rsidRPr="00302128" w:rsidRDefault="00302128" w:rsidP="00302128">
      <w:pPr>
        <w:spacing w:line="240" w:lineRule="auto"/>
        <w:jc w:val="both"/>
        <w:rPr>
          <w:sz w:val="18"/>
          <w:szCs w:val="18"/>
        </w:rPr>
      </w:pPr>
      <w:proofErr w:type="spellStart"/>
      <w:r w:rsidRPr="0017204F">
        <w:rPr>
          <w:rFonts w:eastAsia="Technika" w:cs="Arial"/>
          <w:b/>
          <w:bCs/>
          <w:color w:val="000000"/>
          <w:sz w:val="18"/>
          <w:szCs w:val="18"/>
          <w:u w:color="000000"/>
        </w:rPr>
        <w:t>Česk</w:t>
      </w:r>
      <w:proofErr w:type="spellEnd"/>
      <w:r w:rsidRPr="0017204F">
        <w:rPr>
          <w:rFonts w:eastAsia="Technika" w:cs="Arial"/>
          <w:b/>
          <w:bCs/>
          <w:color w:val="000000"/>
          <w:sz w:val="18"/>
          <w:szCs w:val="18"/>
          <w:u w:color="000000"/>
          <w:lang w:val="fr-FR"/>
        </w:rPr>
        <w:t xml:space="preserve">é </w:t>
      </w:r>
      <w:proofErr w:type="spellStart"/>
      <w:r w:rsidRPr="0017204F">
        <w:rPr>
          <w:rFonts w:eastAsia="Technika" w:cs="Arial"/>
          <w:b/>
          <w:bCs/>
          <w:color w:val="000000"/>
          <w:sz w:val="18"/>
          <w:szCs w:val="18"/>
          <w:u w:color="000000"/>
        </w:rPr>
        <w:t>vysok</w:t>
      </w:r>
      <w:proofErr w:type="spellEnd"/>
      <w:r w:rsidRPr="0017204F">
        <w:rPr>
          <w:rFonts w:eastAsia="Technika" w:cs="Arial"/>
          <w:b/>
          <w:bCs/>
          <w:color w:val="000000"/>
          <w:sz w:val="18"/>
          <w:szCs w:val="18"/>
          <w:u w:color="000000"/>
          <w:lang w:val="fr-FR"/>
        </w:rPr>
        <w:t xml:space="preserve">é </w:t>
      </w:r>
      <w:r w:rsidRPr="0017204F">
        <w:rPr>
          <w:rFonts w:eastAsia="Technika" w:cs="Arial"/>
          <w:b/>
          <w:bCs/>
          <w:color w:val="000000"/>
          <w:sz w:val="18"/>
          <w:szCs w:val="18"/>
          <w:u w:color="000000"/>
        </w:rPr>
        <w:t xml:space="preserve">učení </w:t>
      </w:r>
      <w:proofErr w:type="spellStart"/>
      <w:r w:rsidRPr="0017204F">
        <w:rPr>
          <w:rFonts w:eastAsia="Technika" w:cs="Arial"/>
          <w:b/>
          <w:bCs/>
          <w:color w:val="000000"/>
          <w:sz w:val="18"/>
          <w:szCs w:val="18"/>
          <w:u w:color="000000"/>
        </w:rPr>
        <w:t>technick</w:t>
      </w:r>
      <w:proofErr w:type="spellEnd"/>
      <w:r w:rsidRPr="0017204F">
        <w:rPr>
          <w:rFonts w:eastAsia="Technika" w:cs="Arial"/>
          <w:b/>
          <w:bCs/>
          <w:color w:val="000000"/>
          <w:sz w:val="18"/>
          <w:szCs w:val="18"/>
          <w:u w:color="000000"/>
          <w:lang w:val="fr-FR"/>
        </w:rPr>
        <w:t xml:space="preserve">é </w:t>
      </w:r>
      <w:r w:rsidRPr="0017204F">
        <w:rPr>
          <w:rFonts w:eastAsia="Technika" w:cs="Arial"/>
          <w:b/>
          <w:bCs/>
          <w:color w:val="000000"/>
          <w:sz w:val="18"/>
          <w:szCs w:val="18"/>
          <w:u w:color="000000"/>
        </w:rPr>
        <w:t>v Praze</w:t>
      </w:r>
      <w:r w:rsidRPr="0017204F">
        <w:rPr>
          <w:rFonts w:cs="Arial"/>
          <w:color w:val="000000"/>
          <w:sz w:val="18"/>
          <w:szCs w:val="18"/>
          <w:u w:color="000000"/>
        </w:rPr>
        <w:t xml:space="preserve"> patří k největším a nejstarším technickým vysokým školám v Evropě. V 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současn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  <w:lang w:val="fr-FR"/>
        </w:rPr>
        <w:t xml:space="preserve">é </w:t>
      </w:r>
      <w:r w:rsidRPr="0017204F">
        <w:rPr>
          <w:rFonts w:cs="Arial"/>
          <w:color w:val="000000"/>
          <w:sz w:val="18"/>
          <w:szCs w:val="18"/>
          <w:u w:color="000000"/>
        </w:rPr>
        <w:t xml:space="preserve">době má ČVUT osm fakult (stavební, strojní, elektrotechnická, jaderná a fyzikálně inženýrská, architektury, dopravní, 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biomedicí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  <w:lang w:val="da-DK"/>
        </w:rPr>
        <w:t>nsk</w:t>
      </w:r>
      <w:r w:rsidRPr="0017204F">
        <w:rPr>
          <w:rFonts w:cs="Arial"/>
          <w:color w:val="000000"/>
          <w:sz w:val="18"/>
          <w:szCs w:val="18"/>
          <w:u w:color="000000"/>
          <w:lang w:val="fr-FR"/>
        </w:rPr>
        <w:t>é</w:t>
      </w:r>
      <w:r w:rsidRPr="0017204F">
        <w:rPr>
          <w:rFonts w:cs="Arial"/>
          <w:color w:val="000000"/>
          <w:sz w:val="18"/>
          <w:szCs w:val="18"/>
          <w:u w:color="000000"/>
          <w:lang w:val="it-IT"/>
        </w:rPr>
        <w:t>ho in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ženýrství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  <w:lang w:val="it-IT"/>
        </w:rPr>
        <w:t>, informa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čních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</w:rPr>
        <w:t xml:space="preserve"> technologií) a studuje na ně</w:t>
      </w:r>
      <w:r w:rsidRPr="0017204F">
        <w:rPr>
          <w:rFonts w:cs="Arial"/>
          <w:color w:val="000000"/>
          <w:sz w:val="18"/>
          <w:szCs w:val="18"/>
          <w:u w:color="000000"/>
          <w:lang w:val="pt-PT"/>
        </w:rPr>
        <w:t>m p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řes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</w:rPr>
        <w:t xml:space="preserve"> 18 000 studentů. Pro akademický rok 2020/21 nabízí ČVUT svým studentům 214 akreditovaných studijních programů a z toho 84 v cizím jazyce. ČVUT vychovává odborníky v oblasti techniky, vědce a manažery se znalostí cizích jazyků, kteří jsou dynamičtí, flexibilní a dokáží se rychle přizpůsobovat požadavkům trhu. ČVUT v Praze je v 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současn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  <w:lang w:val="fr-FR"/>
        </w:rPr>
        <w:t xml:space="preserve">é </w:t>
      </w:r>
      <w:r w:rsidRPr="0017204F">
        <w:rPr>
          <w:rFonts w:cs="Arial"/>
          <w:color w:val="000000"/>
          <w:sz w:val="18"/>
          <w:szCs w:val="18"/>
          <w:u w:color="000000"/>
        </w:rPr>
        <w:t xml:space="preserve">době </w:t>
      </w:r>
      <w:r w:rsidRPr="0017204F">
        <w:rPr>
          <w:rFonts w:cs="Arial"/>
          <w:color w:val="000000"/>
          <w:sz w:val="18"/>
          <w:szCs w:val="18"/>
          <w:u w:color="000000"/>
          <w:lang w:val="it-IT"/>
        </w:rPr>
        <w:t>na n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ásledujících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</w:rPr>
        <w:t xml:space="preserve"> pozicích podle žebříčku QS 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World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</w:rPr>
        <w:t xml:space="preserve"> University 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Rankings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</w:rPr>
        <w:t xml:space="preserve">, který 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hodnotil 1604 univerzit po cel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fr-FR"/>
        </w:rPr>
        <w:t>é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 xml:space="preserve">m světě. </w:t>
      </w:r>
      <w:r w:rsidRPr="0017204F">
        <w:rPr>
          <w:rFonts w:cs="Arial"/>
          <w:color w:val="000000"/>
          <w:sz w:val="18"/>
          <w:szCs w:val="18"/>
          <w:u w:color="000000"/>
        </w:rPr>
        <w:t xml:space="preserve">V 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celosvětov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  <w:lang w:val="fr-FR"/>
        </w:rPr>
        <w:t>é</w:t>
      </w:r>
      <w:r w:rsidRPr="0017204F">
        <w:rPr>
          <w:rFonts w:cs="Arial"/>
          <w:color w:val="000000"/>
          <w:sz w:val="18"/>
          <w:szCs w:val="18"/>
          <w:u w:color="000000"/>
        </w:rPr>
        <w:t xml:space="preserve">m </w:t>
      </w:r>
      <w:proofErr w:type="spellStart"/>
      <w:r w:rsidRPr="0017204F">
        <w:rPr>
          <w:rFonts w:cs="Arial"/>
          <w:color w:val="000000"/>
          <w:sz w:val="18"/>
          <w:szCs w:val="18"/>
          <w:u w:color="000000"/>
        </w:rPr>
        <w:t>žebříč</w:t>
      </w:r>
      <w:proofErr w:type="spellEnd"/>
      <w:r w:rsidRPr="0017204F">
        <w:rPr>
          <w:rFonts w:cs="Arial"/>
          <w:color w:val="000000"/>
          <w:sz w:val="18"/>
          <w:szCs w:val="18"/>
          <w:u w:color="000000"/>
          <w:lang w:val="nl-NL"/>
        </w:rPr>
        <w:t xml:space="preserve">ku QS World University Rankings je </w:t>
      </w:r>
      <w:r w:rsidRPr="0017204F">
        <w:rPr>
          <w:rFonts w:cs="Arial"/>
          <w:color w:val="000000"/>
          <w:sz w:val="18"/>
          <w:szCs w:val="18"/>
          <w:u w:color="000000"/>
        </w:rPr>
        <w:t xml:space="preserve">ČVUT 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na 432. místě a na 9. pozici v regionálním hodnocení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en-US"/>
        </w:rPr>
        <w:t>Emerging Europe and Central Asia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“. V rámci hodnocení pro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nl-NL"/>
        </w:rPr>
        <w:t xml:space="preserve">Engineering 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 xml:space="preserve">– 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en-US"/>
        </w:rPr>
        <w:t xml:space="preserve">Civil and Structural" je 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 xml:space="preserve">ČVUT mezi </w:t>
      </w:r>
      <w:proofErr w:type="gramStart"/>
      <w:r w:rsidRPr="0017204F">
        <w:rPr>
          <w:rFonts w:cs="Arial"/>
          <w:color w:val="000000" w:themeColor="text1"/>
          <w:sz w:val="18"/>
          <w:szCs w:val="18"/>
          <w:u w:color="000000"/>
        </w:rPr>
        <w:t>151.–200</w:t>
      </w:r>
      <w:proofErr w:type="gramEnd"/>
      <w:r w:rsidRPr="0017204F">
        <w:rPr>
          <w:rFonts w:cs="Arial"/>
          <w:color w:val="000000" w:themeColor="text1"/>
          <w:sz w:val="18"/>
          <w:szCs w:val="18"/>
          <w:u w:color="000000"/>
        </w:rPr>
        <w:t>. místem, v oblasti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nl-NL"/>
        </w:rPr>
        <w:t xml:space="preserve">Engineering 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 xml:space="preserve">– 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en-US"/>
        </w:rPr>
        <w:t>Mechanical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“ na 201.–250. místě, u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nl-NL"/>
        </w:rPr>
        <w:t xml:space="preserve">Engineering 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 xml:space="preserve">– 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en-US"/>
        </w:rPr>
        <w:t>Electrical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“ na 201.–250. pozici. V oblasti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en-US"/>
        </w:rPr>
        <w:t>Physics and Astronomy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“ na 201. až 250. místě,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en-US"/>
        </w:rPr>
        <w:t>Natural Sciences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“ jsou na 283. příčce. V oblasti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de-DE"/>
        </w:rPr>
        <w:t xml:space="preserve">Computer Science </w:t>
      </w:r>
      <w:proofErr w:type="spellStart"/>
      <w:r w:rsidRPr="0017204F">
        <w:rPr>
          <w:rFonts w:cs="Arial"/>
          <w:color w:val="000000" w:themeColor="text1"/>
          <w:sz w:val="18"/>
          <w:szCs w:val="18"/>
          <w:u w:color="000000"/>
          <w:lang w:val="de-DE"/>
        </w:rPr>
        <w:t>and</w:t>
      </w:r>
      <w:proofErr w:type="spellEnd"/>
      <w:r w:rsidRPr="0017204F">
        <w:rPr>
          <w:rFonts w:cs="Arial"/>
          <w:color w:val="000000" w:themeColor="text1"/>
          <w:sz w:val="18"/>
          <w:szCs w:val="18"/>
          <w:u w:color="000000"/>
          <w:lang w:val="de-DE"/>
        </w:rPr>
        <w:t xml:space="preserve"> Information Systems" je na </w:t>
      </w:r>
      <w:proofErr w:type="gramStart"/>
      <w:r w:rsidRPr="0017204F">
        <w:rPr>
          <w:rFonts w:cs="Arial"/>
          <w:color w:val="000000" w:themeColor="text1"/>
          <w:sz w:val="18"/>
          <w:szCs w:val="18"/>
          <w:u w:color="000000"/>
          <w:lang w:val="de-DE"/>
        </w:rPr>
        <w:t>251.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–300</w:t>
      </w:r>
      <w:proofErr w:type="gramEnd"/>
      <w:r w:rsidRPr="0017204F">
        <w:rPr>
          <w:rFonts w:cs="Arial"/>
          <w:color w:val="000000" w:themeColor="text1"/>
          <w:sz w:val="18"/>
          <w:szCs w:val="18"/>
          <w:u w:color="000000"/>
        </w:rPr>
        <w:t>. místě, v oblasti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en-US"/>
        </w:rPr>
        <w:t>Mathematics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“ a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fr-FR"/>
        </w:rPr>
        <w:t>Material Sciences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“ na 301.–350 místě a v oblasti „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en-US"/>
        </w:rPr>
        <w:t>Engineering and Technology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“ je ČVUT na 256. místě. Ví</w:t>
      </w:r>
      <w:r w:rsidRPr="0017204F">
        <w:rPr>
          <w:rFonts w:cs="Arial"/>
          <w:color w:val="000000" w:themeColor="text1"/>
          <w:sz w:val="18"/>
          <w:szCs w:val="18"/>
          <w:u w:color="000000"/>
          <w:lang w:val="es-ES_tradnl"/>
        </w:rPr>
        <w:t>ce informac</w:t>
      </w:r>
      <w:r w:rsidRPr="0017204F">
        <w:rPr>
          <w:rFonts w:cs="Arial"/>
          <w:color w:val="000000" w:themeColor="text1"/>
          <w:sz w:val="18"/>
          <w:szCs w:val="18"/>
          <w:u w:color="000000"/>
        </w:rPr>
        <w:t>í najdete na www.cvut.cz</w:t>
      </w:r>
    </w:p>
    <w:sectPr w:rsidR="007C6AA8" w:rsidRPr="00302128" w:rsidSect="00DD70CB">
      <w:headerReference w:type="default" r:id="rId13"/>
      <w:headerReference w:type="first" r:id="rId14"/>
      <w:footerReference w:type="first" r:id="rId15"/>
      <w:pgSz w:w="11906" w:h="16838"/>
      <w:pgMar w:top="3119" w:right="1274" w:bottom="1871" w:left="1843" w:header="1417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8C9FD" w14:textId="77777777" w:rsidR="00926DE7" w:rsidRDefault="00926DE7" w:rsidP="003829EA">
      <w:pPr>
        <w:spacing w:line="240" w:lineRule="auto"/>
      </w:pPr>
      <w:r>
        <w:separator/>
      </w:r>
    </w:p>
  </w:endnote>
  <w:endnote w:type="continuationSeparator" w:id="0">
    <w:p w14:paraId="4F2F6D0F" w14:textId="77777777" w:rsidR="00926DE7" w:rsidRDefault="00926DE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Pro-Regular">
    <w:altName w:val="Cambria"/>
    <w:charset w:val="00"/>
    <w:family w:val="auto"/>
    <w:pitch w:val="variable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5470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044986A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57728" behindDoc="0" locked="0" layoutInCell="1" allowOverlap="1" wp14:anchorId="2A0BA8D0" wp14:editId="614D1DF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119" name="Obrázek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B76"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58752" behindDoc="0" locked="0" layoutInCell="1" allowOverlap="1" wp14:anchorId="2A0BA8D0" wp14:editId="614D1DF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/>
                        </a:ex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14="http://schemas.microsoft.com/office/word/2010/wordml" xmlns:ma14="http://schemas.microsoft.com/office/mac/drawingml/2011/main" xmlns:pic="http://schemas.openxmlformats.org/drawingml/2006/picture" xmlns:a="http://schemas.openxmlformats.org/drawingml/2006/main">
          <w:pict w14:anchorId="180DE58E">
            <v:rect id="Rectangle 1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65bd" stroked="f" w14:anchorId="78A11E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8699" w14:textId="77777777" w:rsidR="00926DE7" w:rsidRDefault="00926DE7" w:rsidP="003829EA">
      <w:pPr>
        <w:spacing w:line="240" w:lineRule="auto"/>
      </w:pPr>
      <w:r>
        <w:separator/>
      </w:r>
    </w:p>
  </w:footnote>
  <w:footnote w:type="continuationSeparator" w:id="0">
    <w:p w14:paraId="4838BCE1" w14:textId="77777777" w:rsidR="00926DE7" w:rsidRDefault="00926DE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BAA0" w14:textId="5582523B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D2FF8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D2FF8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4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70944206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45FB0818" w14:textId="77777777"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14:paraId="3B033EFA" w14:textId="39587983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59776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117" name="Obráze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/>
                        </a:ex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14="http://schemas.microsoft.com/office/word/2010/wordml" xmlns:ma14="http://schemas.microsoft.com/office/mac/drawingml/2011/main" xmlns:pic="http://schemas.openxmlformats.org/drawingml/2006/picture" xmlns:a="http://schemas.openxmlformats.org/drawingml/2006/main">
          <w:pict w14:anchorId="514098C5">
            <v:rect id="Rectangle 2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color="#0065bd" strokeweight=".96pt" w14:anchorId="5196D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FEBE" w14:textId="71E9A03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D2FF8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D2FF8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4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3656B9AB" w14:textId="77777777" w:rsidR="003429B8" w:rsidRPr="001442C5" w:rsidRDefault="003429B8" w:rsidP="00F24B76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6F3B"/>
    <w:multiLevelType w:val="hybridMultilevel"/>
    <w:tmpl w:val="D0C81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E51"/>
    <w:multiLevelType w:val="hybridMultilevel"/>
    <w:tmpl w:val="69F8E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3820"/>
    <w:multiLevelType w:val="hybridMultilevel"/>
    <w:tmpl w:val="ABA2F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E4D09"/>
    <w:multiLevelType w:val="hybridMultilevel"/>
    <w:tmpl w:val="420C1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585474"/>
    <w:multiLevelType w:val="hybridMultilevel"/>
    <w:tmpl w:val="66E86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5F9D"/>
    <w:multiLevelType w:val="hybridMultilevel"/>
    <w:tmpl w:val="AD483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A4524"/>
    <w:multiLevelType w:val="hybridMultilevel"/>
    <w:tmpl w:val="2CF62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69C7"/>
    <w:multiLevelType w:val="hybridMultilevel"/>
    <w:tmpl w:val="714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E2233"/>
    <w:multiLevelType w:val="hybridMultilevel"/>
    <w:tmpl w:val="6BA8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053B0"/>
    <w:rsid w:val="0001603A"/>
    <w:rsid w:val="00016822"/>
    <w:rsid w:val="000241EE"/>
    <w:rsid w:val="00027B00"/>
    <w:rsid w:val="000312DD"/>
    <w:rsid w:val="000320CB"/>
    <w:rsid w:val="000335AC"/>
    <w:rsid w:val="000403B8"/>
    <w:rsid w:val="000421D9"/>
    <w:rsid w:val="00045A8B"/>
    <w:rsid w:val="0004651D"/>
    <w:rsid w:val="00051265"/>
    <w:rsid w:val="00053067"/>
    <w:rsid w:val="000633F2"/>
    <w:rsid w:val="00071B94"/>
    <w:rsid w:val="0007661E"/>
    <w:rsid w:val="00077C1D"/>
    <w:rsid w:val="00080867"/>
    <w:rsid w:val="000A49E2"/>
    <w:rsid w:val="000A4D7F"/>
    <w:rsid w:val="000B08F8"/>
    <w:rsid w:val="000B3F03"/>
    <w:rsid w:val="000C55C3"/>
    <w:rsid w:val="000C7641"/>
    <w:rsid w:val="000D6495"/>
    <w:rsid w:val="000E25B9"/>
    <w:rsid w:val="000F2C46"/>
    <w:rsid w:val="000F3D93"/>
    <w:rsid w:val="001027D0"/>
    <w:rsid w:val="00105C1C"/>
    <w:rsid w:val="0011223B"/>
    <w:rsid w:val="00117A60"/>
    <w:rsid w:val="0012176E"/>
    <w:rsid w:val="00124C33"/>
    <w:rsid w:val="00135D94"/>
    <w:rsid w:val="00141A0B"/>
    <w:rsid w:val="001442C5"/>
    <w:rsid w:val="00164E5D"/>
    <w:rsid w:val="0017204F"/>
    <w:rsid w:val="00172DC2"/>
    <w:rsid w:val="001766B4"/>
    <w:rsid w:val="001863F3"/>
    <w:rsid w:val="00187CCB"/>
    <w:rsid w:val="00187CD6"/>
    <w:rsid w:val="00190246"/>
    <w:rsid w:val="00191969"/>
    <w:rsid w:val="00195324"/>
    <w:rsid w:val="001B117B"/>
    <w:rsid w:val="001B57EE"/>
    <w:rsid w:val="001C228D"/>
    <w:rsid w:val="001C32B3"/>
    <w:rsid w:val="001C3805"/>
    <w:rsid w:val="001C764E"/>
    <w:rsid w:val="001C7E6B"/>
    <w:rsid w:val="001D68DF"/>
    <w:rsid w:val="001E3831"/>
    <w:rsid w:val="001E3C4D"/>
    <w:rsid w:val="001F2DF2"/>
    <w:rsid w:val="001F613D"/>
    <w:rsid w:val="0020396F"/>
    <w:rsid w:val="002043D4"/>
    <w:rsid w:val="0021074B"/>
    <w:rsid w:val="00213EDD"/>
    <w:rsid w:val="002160D1"/>
    <w:rsid w:val="00247AE7"/>
    <w:rsid w:val="00250F2D"/>
    <w:rsid w:val="002553A2"/>
    <w:rsid w:val="0025640C"/>
    <w:rsid w:val="00263E74"/>
    <w:rsid w:val="00283B81"/>
    <w:rsid w:val="0029162B"/>
    <w:rsid w:val="00291D39"/>
    <w:rsid w:val="002962FF"/>
    <w:rsid w:val="00297CB8"/>
    <w:rsid w:val="002A4B9F"/>
    <w:rsid w:val="002B2D4D"/>
    <w:rsid w:val="002B6839"/>
    <w:rsid w:val="002C3516"/>
    <w:rsid w:val="002D709B"/>
    <w:rsid w:val="002E01E9"/>
    <w:rsid w:val="002E4321"/>
    <w:rsid w:val="002F3037"/>
    <w:rsid w:val="00302128"/>
    <w:rsid w:val="00303A57"/>
    <w:rsid w:val="00304778"/>
    <w:rsid w:val="00304A53"/>
    <w:rsid w:val="00307EB8"/>
    <w:rsid w:val="00323FF9"/>
    <w:rsid w:val="00325BDD"/>
    <w:rsid w:val="00334EDE"/>
    <w:rsid w:val="003352B6"/>
    <w:rsid w:val="00340D6E"/>
    <w:rsid w:val="003429B8"/>
    <w:rsid w:val="003510EE"/>
    <w:rsid w:val="00354642"/>
    <w:rsid w:val="003559A8"/>
    <w:rsid w:val="00361038"/>
    <w:rsid w:val="00362CEF"/>
    <w:rsid w:val="003651C0"/>
    <w:rsid w:val="00367C13"/>
    <w:rsid w:val="00371AC3"/>
    <w:rsid w:val="0037242D"/>
    <w:rsid w:val="003731E4"/>
    <w:rsid w:val="003829EA"/>
    <w:rsid w:val="00387CAD"/>
    <w:rsid w:val="0039223D"/>
    <w:rsid w:val="00394A06"/>
    <w:rsid w:val="003A6E8C"/>
    <w:rsid w:val="003A768B"/>
    <w:rsid w:val="003C319F"/>
    <w:rsid w:val="003C5067"/>
    <w:rsid w:val="003C6949"/>
    <w:rsid w:val="003D4289"/>
    <w:rsid w:val="003E65DA"/>
    <w:rsid w:val="003F13DC"/>
    <w:rsid w:val="003F6F2B"/>
    <w:rsid w:val="0040017B"/>
    <w:rsid w:val="00400F34"/>
    <w:rsid w:val="00406215"/>
    <w:rsid w:val="00413421"/>
    <w:rsid w:val="00420F6D"/>
    <w:rsid w:val="004226CC"/>
    <w:rsid w:val="00427F23"/>
    <w:rsid w:val="00433135"/>
    <w:rsid w:val="004345FB"/>
    <w:rsid w:val="004365B6"/>
    <w:rsid w:val="004371CB"/>
    <w:rsid w:val="00440191"/>
    <w:rsid w:val="00441CAD"/>
    <w:rsid w:val="00444660"/>
    <w:rsid w:val="00450A33"/>
    <w:rsid w:val="004529D4"/>
    <w:rsid w:val="004533D5"/>
    <w:rsid w:val="00465F34"/>
    <w:rsid w:val="00467C97"/>
    <w:rsid w:val="004764D3"/>
    <w:rsid w:val="004777DE"/>
    <w:rsid w:val="004801D4"/>
    <w:rsid w:val="00482CDC"/>
    <w:rsid w:val="004910A4"/>
    <w:rsid w:val="004912DA"/>
    <w:rsid w:val="00493B7F"/>
    <w:rsid w:val="00494F64"/>
    <w:rsid w:val="004A561F"/>
    <w:rsid w:val="004B710E"/>
    <w:rsid w:val="004C32DD"/>
    <w:rsid w:val="004C34B5"/>
    <w:rsid w:val="004C5E53"/>
    <w:rsid w:val="004D3580"/>
    <w:rsid w:val="004E4774"/>
    <w:rsid w:val="004E6419"/>
    <w:rsid w:val="0051641F"/>
    <w:rsid w:val="00521253"/>
    <w:rsid w:val="00526FD2"/>
    <w:rsid w:val="00530278"/>
    <w:rsid w:val="00553D73"/>
    <w:rsid w:val="005619E0"/>
    <w:rsid w:val="00566042"/>
    <w:rsid w:val="00571104"/>
    <w:rsid w:val="00574099"/>
    <w:rsid w:val="00574C75"/>
    <w:rsid w:val="005758FC"/>
    <w:rsid w:val="0058058F"/>
    <w:rsid w:val="00586B01"/>
    <w:rsid w:val="005B109D"/>
    <w:rsid w:val="005B29DA"/>
    <w:rsid w:val="005B780D"/>
    <w:rsid w:val="005C46E3"/>
    <w:rsid w:val="005C553E"/>
    <w:rsid w:val="005E09E0"/>
    <w:rsid w:val="005E759D"/>
    <w:rsid w:val="005F438E"/>
    <w:rsid w:val="005F45E5"/>
    <w:rsid w:val="00633916"/>
    <w:rsid w:val="0063712B"/>
    <w:rsid w:val="0063788E"/>
    <w:rsid w:val="00640BD5"/>
    <w:rsid w:val="00646480"/>
    <w:rsid w:val="00650E65"/>
    <w:rsid w:val="00657CC4"/>
    <w:rsid w:val="006648EF"/>
    <w:rsid w:val="00667892"/>
    <w:rsid w:val="0067211A"/>
    <w:rsid w:val="00674493"/>
    <w:rsid w:val="00675858"/>
    <w:rsid w:val="00682792"/>
    <w:rsid w:val="006845F7"/>
    <w:rsid w:val="006A1F8F"/>
    <w:rsid w:val="006A4488"/>
    <w:rsid w:val="006A7BA5"/>
    <w:rsid w:val="006B599E"/>
    <w:rsid w:val="006B6BF0"/>
    <w:rsid w:val="006E0ABD"/>
    <w:rsid w:val="006E2F61"/>
    <w:rsid w:val="006E562F"/>
    <w:rsid w:val="006F3695"/>
    <w:rsid w:val="0071249B"/>
    <w:rsid w:val="00721AAF"/>
    <w:rsid w:val="007334A1"/>
    <w:rsid w:val="0073379A"/>
    <w:rsid w:val="00752C3F"/>
    <w:rsid w:val="0075392F"/>
    <w:rsid w:val="00762297"/>
    <w:rsid w:val="00790AFA"/>
    <w:rsid w:val="0079113E"/>
    <w:rsid w:val="0079168F"/>
    <w:rsid w:val="007B4876"/>
    <w:rsid w:val="007C6AA8"/>
    <w:rsid w:val="007D2FF8"/>
    <w:rsid w:val="007D57DB"/>
    <w:rsid w:val="007D5B59"/>
    <w:rsid w:val="007D6E7C"/>
    <w:rsid w:val="007F1E98"/>
    <w:rsid w:val="007F5A9E"/>
    <w:rsid w:val="007F7754"/>
    <w:rsid w:val="00807397"/>
    <w:rsid w:val="00817AB9"/>
    <w:rsid w:val="008211DD"/>
    <w:rsid w:val="008303D3"/>
    <w:rsid w:val="00841F27"/>
    <w:rsid w:val="008638FC"/>
    <w:rsid w:val="00863D83"/>
    <w:rsid w:val="0086461B"/>
    <w:rsid w:val="00872B60"/>
    <w:rsid w:val="00881B6C"/>
    <w:rsid w:val="0088349E"/>
    <w:rsid w:val="00892CE4"/>
    <w:rsid w:val="008A0588"/>
    <w:rsid w:val="008B62B7"/>
    <w:rsid w:val="008C5374"/>
    <w:rsid w:val="008C68AA"/>
    <w:rsid w:val="008D0849"/>
    <w:rsid w:val="008D2B51"/>
    <w:rsid w:val="008D4B2A"/>
    <w:rsid w:val="008E282C"/>
    <w:rsid w:val="008E5730"/>
    <w:rsid w:val="0090017D"/>
    <w:rsid w:val="00901775"/>
    <w:rsid w:val="00904CD1"/>
    <w:rsid w:val="00912154"/>
    <w:rsid w:val="00913406"/>
    <w:rsid w:val="009220CD"/>
    <w:rsid w:val="00925272"/>
    <w:rsid w:val="00926DE7"/>
    <w:rsid w:val="00941856"/>
    <w:rsid w:val="009500E3"/>
    <w:rsid w:val="00950230"/>
    <w:rsid w:val="0095332A"/>
    <w:rsid w:val="009566D3"/>
    <w:rsid w:val="00962DA5"/>
    <w:rsid w:val="009857E2"/>
    <w:rsid w:val="00997E73"/>
    <w:rsid w:val="009A04F0"/>
    <w:rsid w:val="009B0BD1"/>
    <w:rsid w:val="009B3F71"/>
    <w:rsid w:val="009B6C7E"/>
    <w:rsid w:val="009B7F9E"/>
    <w:rsid w:val="009D44DB"/>
    <w:rsid w:val="009D554C"/>
    <w:rsid w:val="009D7097"/>
    <w:rsid w:val="009E0CB1"/>
    <w:rsid w:val="009F1E68"/>
    <w:rsid w:val="009F2F71"/>
    <w:rsid w:val="009F6BE8"/>
    <w:rsid w:val="00A01532"/>
    <w:rsid w:val="00A059A7"/>
    <w:rsid w:val="00A05E60"/>
    <w:rsid w:val="00A1314E"/>
    <w:rsid w:val="00A15B4D"/>
    <w:rsid w:val="00A1753A"/>
    <w:rsid w:val="00A240B0"/>
    <w:rsid w:val="00A25E25"/>
    <w:rsid w:val="00A3447E"/>
    <w:rsid w:val="00A34BDC"/>
    <w:rsid w:val="00A3620A"/>
    <w:rsid w:val="00A410A3"/>
    <w:rsid w:val="00A4629A"/>
    <w:rsid w:val="00A471BC"/>
    <w:rsid w:val="00A5019A"/>
    <w:rsid w:val="00A633CE"/>
    <w:rsid w:val="00A7378F"/>
    <w:rsid w:val="00A75551"/>
    <w:rsid w:val="00A77214"/>
    <w:rsid w:val="00A774E7"/>
    <w:rsid w:val="00A8087B"/>
    <w:rsid w:val="00A84F3F"/>
    <w:rsid w:val="00A90742"/>
    <w:rsid w:val="00A93218"/>
    <w:rsid w:val="00A94D46"/>
    <w:rsid w:val="00A95841"/>
    <w:rsid w:val="00AB0BBF"/>
    <w:rsid w:val="00AB7EE3"/>
    <w:rsid w:val="00AC25D6"/>
    <w:rsid w:val="00AC660F"/>
    <w:rsid w:val="00AC6D20"/>
    <w:rsid w:val="00AD5AFC"/>
    <w:rsid w:val="00AE0870"/>
    <w:rsid w:val="00AE1266"/>
    <w:rsid w:val="00AF638D"/>
    <w:rsid w:val="00B1378B"/>
    <w:rsid w:val="00B15ABD"/>
    <w:rsid w:val="00B16EE3"/>
    <w:rsid w:val="00B34BF1"/>
    <w:rsid w:val="00B4145C"/>
    <w:rsid w:val="00B4359E"/>
    <w:rsid w:val="00B4423C"/>
    <w:rsid w:val="00B44F90"/>
    <w:rsid w:val="00B52B31"/>
    <w:rsid w:val="00B53222"/>
    <w:rsid w:val="00B65C8A"/>
    <w:rsid w:val="00B77F8B"/>
    <w:rsid w:val="00B80F67"/>
    <w:rsid w:val="00B82858"/>
    <w:rsid w:val="00B8642C"/>
    <w:rsid w:val="00B975F9"/>
    <w:rsid w:val="00BA2BA5"/>
    <w:rsid w:val="00BB5100"/>
    <w:rsid w:val="00BC09B3"/>
    <w:rsid w:val="00BC5037"/>
    <w:rsid w:val="00BE3A4A"/>
    <w:rsid w:val="00BE3DFC"/>
    <w:rsid w:val="00BF1D2C"/>
    <w:rsid w:val="00BF334E"/>
    <w:rsid w:val="00C0073E"/>
    <w:rsid w:val="00C05128"/>
    <w:rsid w:val="00C10E19"/>
    <w:rsid w:val="00C15DFE"/>
    <w:rsid w:val="00C22C65"/>
    <w:rsid w:val="00C31441"/>
    <w:rsid w:val="00C36ED8"/>
    <w:rsid w:val="00C443A8"/>
    <w:rsid w:val="00C46026"/>
    <w:rsid w:val="00C50357"/>
    <w:rsid w:val="00C52BE9"/>
    <w:rsid w:val="00C54FE8"/>
    <w:rsid w:val="00C66534"/>
    <w:rsid w:val="00C67820"/>
    <w:rsid w:val="00C70743"/>
    <w:rsid w:val="00C74959"/>
    <w:rsid w:val="00C76C89"/>
    <w:rsid w:val="00C77A60"/>
    <w:rsid w:val="00C933F5"/>
    <w:rsid w:val="00C9788A"/>
    <w:rsid w:val="00CA55C8"/>
    <w:rsid w:val="00CB79CD"/>
    <w:rsid w:val="00CC0547"/>
    <w:rsid w:val="00CC08FE"/>
    <w:rsid w:val="00CC3DED"/>
    <w:rsid w:val="00CD244B"/>
    <w:rsid w:val="00CD3494"/>
    <w:rsid w:val="00CE1CFA"/>
    <w:rsid w:val="00CE3DF6"/>
    <w:rsid w:val="00CE533B"/>
    <w:rsid w:val="00CE6DA7"/>
    <w:rsid w:val="00D0419E"/>
    <w:rsid w:val="00D04A0B"/>
    <w:rsid w:val="00D07296"/>
    <w:rsid w:val="00D1593B"/>
    <w:rsid w:val="00D23D06"/>
    <w:rsid w:val="00D33E16"/>
    <w:rsid w:val="00D40C64"/>
    <w:rsid w:val="00D43B26"/>
    <w:rsid w:val="00D74335"/>
    <w:rsid w:val="00D77B93"/>
    <w:rsid w:val="00D81B9E"/>
    <w:rsid w:val="00D81BB6"/>
    <w:rsid w:val="00DA704A"/>
    <w:rsid w:val="00DB0797"/>
    <w:rsid w:val="00DC25C3"/>
    <w:rsid w:val="00DC662C"/>
    <w:rsid w:val="00DD70CB"/>
    <w:rsid w:val="00DD7C6B"/>
    <w:rsid w:val="00DE4BFD"/>
    <w:rsid w:val="00DF2AC1"/>
    <w:rsid w:val="00E01A59"/>
    <w:rsid w:val="00E127E5"/>
    <w:rsid w:val="00E14B65"/>
    <w:rsid w:val="00E31A05"/>
    <w:rsid w:val="00E504A0"/>
    <w:rsid w:val="00E5228D"/>
    <w:rsid w:val="00E724F6"/>
    <w:rsid w:val="00E726DA"/>
    <w:rsid w:val="00E7485F"/>
    <w:rsid w:val="00E8319A"/>
    <w:rsid w:val="00E83E4F"/>
    <w:rsid w:val="00E860A6"/>
    <w:rsid w:val="00E874E3"/>
    <w:rsid w:val="00E92920"/>
    <w:rsid w:val="00E9605C"/>
    <w:rsid w:val="00E97078"/>
    <w:rsid w:val="00EA6F87"/>
    <w:rsid w:val="00EA74FB"/>
    <w:rsid w:val="00EB1BF8"/>
    <w:rsid w:val="00EB4A18"/>
    <w:rsid w:val="00EB66DF"/>
    <w:rsid w:val="00EC3B64"/>
    <w:rsid w:val="00ED142E"/>
    <w:rsid w:val="00EE0133"/>
    <w:rsid w:val="00EF344B"/>
    <w:rsid w:val="00F051B9"/>
    <w:rsid w:val="00F11829"/>
    <w:rsid w:val="00F154F8"/>
    <w:rsid w:val="00F1724E"/>
    <w:rsid w:val="00F203F2"/>
    <w:rsid w:val="00F23D38"/>
    <w:rsid w:val="00F24B76"/>
    <w:rsid w:val="00F36D80"/>
    <w:rsid w:val="00F5141B"/>
    <w:rsid w:val="00F51CEA"/>
    <w:rsid w:val="00F561CD"/>
    <w:rsid w:val="00F7119A"/>
    <w:rsid w:val="00F81B31"/>
    <w:rsid w:val="00F9103D"/>
    <w:rsid w:val="00F93E2C"/>
    <w:rsid w:val="00FB0477"/>
    <w:rsid w:val="00FB6DA8"/>
    <w:rsid w:val="00FB6E2D"/>
    <w:rsid w:val="00FC2511"/>
    <w:rsid w:val="00FE0333"/>
    <w:rsid w:val="00FE283D"/>
    <w:rsid w:val="00FE68E1"/>
    <w:rsid w:val="00FF251F"/>
    <w:rsid w:val="52539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D364AF3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0797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12B"/>
    <w:pPr>
      <w:widowControl/>
      <w:spacing w:line="240" w:lineRule="auto"/>
    </w:pPr>
    <w:rPr>
      <w:rFonts w:ascii="Calibri" w:eastAsiaTheme="minorHAnsi" w:hAnsi="Calibri" w:cs="Times New Roman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12B"/>
    <w:rPr>
      <w:rFonts w:ascii="Calibri" w:eastAsiaTheme="minorHAnsi" w:hAnsi="Calibri" w:cs="Times New Roman"/>
      <w:sz w:val="22"/>
      <w:szCs w:val="22"/>
      <w:lang w:eastAsia="en-US" w:bidi="ar-SA"/>
    </w:rPr>
  </w:style>
  <w:style w:type="paragraph" w:styleId="Textkomente">
    <w:name w:val="annotation text"/>
    <w:basedOn w:val="Normln"/>
    <w:link w:val="TextkomenteChar"/>
    <w:uiPriority w:val="99"/>
    <w:rsid w:val="00BC09B3"/>
    <w:pPr>
      <w:widowControl/>
      <w:spacing w:after="160" w:line="240" w:lineRule="auto"/>
    </w:pPr>
    <w:rPr>
      <w:rFonts w:ascii="Calibri" w:hAnsi="Calibri" w:cs="Calibri"/>
      <w:color w:val="000000"/>
      <w:sz w:val="24"/>
      <w:u w:color="00000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09B3"/>
    <w:rPr>
      <w:rFonts w:ascii="Calibri" w:hAnsi="Calibri" w:cs="Calibri"/>
      <w:color w:val="000000"/>
      <w:u w:color="00000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BC09B3"/>
    <w:pPr>
      <w:ind w:left="720"/>
      <w:contextualSpacing/>
    </w:pPr>
    <w:rPr>
      <w:rFonts w:cs="Mangal"/>
    </w:rPr>
  </w:style>
  <w:style w:type="paragraph" w:styleId="FormtovanvHTML">
    <w:name w:val="HTML Preformatted"/>
    <w:basedOn w:val="Normln"/>
    <w:link w:val="FormtovanvHTMLChar"/>
    <w:uiPriority w:val="99"/>
    <w:semiHidden/>
    <w:rsid w:val="00BC09B3"/>
    <w:pPr>
      <w:spacing w:line="240" w:lineRule="auto"/>
    </w:pPr>
    <w:rPr>
      <w:rFonts w:ascii="Consolas" w:hAnsi="Consolas" w:cs="Mangal"/>
      <w:szCs w:val="18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C09B3"/>
    <w:rPr>
      <w:rFonts w:ascii="Consolas" w:hAnsi="Consolas" w:cs="Mangal"/>
      <w:sz w:val="20"/>
      <w:szCs w:val="18"/>
    </w:rPr>
  </w:style>
  <w:style w:type="paragraph" w:styleId="Normlnweb">
    <w:name w:val="Normal (Web)"/>
    <w:basedOn w:val="Normln"/>
    <w:uiPriority w:val="99"/>
    <w:unhideWhenUsed/>
    <w:rsid w:val="00E860A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styleId="Zdraznn">
    <w:name w:val="Emphasis"/>
    <w:basedOn w:val="Standardnpsmoodstavce"/>
    <w:uiPriority w:val="20"/>
    <w:qFormat/>
    <w:rsid w:val="00E860A6"/>
    <w:rPr>
      <w:i/>
      <w:iCs/>
    </w:rPr>
  </w:style>
  <w:style w:type="character" w:styleId="Siln">
    <w:name w:val="Strong"/>
    <w:basedOn w:val="Standardnpsmoodstavce"/>
    <w:uiPriority w:val="22"/>
    <w:qFormat/>
    <w:rsid w:val="00B975F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4959"/>
    <w:rPr>
      <w:color w:val="605E5C"/>
      <w:shd w:val="clear" w:color="auto" w:fill="E1DFDD"/>
    </w:rPr>
  </w:style>
  <w:style w:type="character" w:customStyle="1" w:styleId="starttext">
    <w:name w:val="start_text"/>
    <w:basedOn w:val="Standardnpsmoodstavce"/>
    <w:rsid w:val="00B34BF1"/>
  </w:style>
  <w:style w:type="character" w:customStyle="1" w:styleId="endtext">
    <w:name w:val="end_text"/>
    <w:basedOn w:val="Standardnpsmoodstavce"/>
    <w:rsid w:val="00B34BF1"/>
  </w:style>
  <w:style w:type="character" w:styleId="Odkaznakoment">
    <w:name w:val="annotation reference"/>
    <w:basedOn w:val="Standardnpsmoodstavce"/>
    <w:uiPriority w:val="99"/>
    <w:semiHidden/>
    <w:unhideWhenUsed/>
    <w:rsid w:val="009B7F9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7F9E"/>
    <w:pPr>
      <w:widowControl w:val="0"/>
      <w:spacing w:after="0"/>
    </w:pPr>
    <w:rPr>
      <w:rFonts w:ascii="Technika" w:hAnsi="Technika" w:cs="Mangal"/>
      <w:b/>
      <w:bCs/>
      <w:color w:val="auto"/>
      <w:sz w:val="2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7F9E"/>
    <w:rPr>
      <w:rFonts w:ascii="Technika" w:hAnsi="Technika" w:cs="Mangal"/>
      <w:b/>
      <w:bCs/>
      <w:color w:val="000000"/>
      <w:sz w:val="20"/>
      <w:szCs w:val="18"/>
      <w:u w:color="000000"/>
      <w:lang w:eastAsia="cs-CZ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0797"/>
    <w:rPr>
      <w:rFonts w:asciiTheme="majorHAnsi" w:eastAsiaTheme="majorEastAsia" w:hAnsiTheme="majorHAnsi" w:cs="Mangal"/>
      <w:color w:val="365F91" w:themeColor="accent1" w:themeShade="BF"/>
      <w:sz w:val="20"/>
    </w:rPr>
  </w:style>
  <w:style w:type="character" w:customStyle="1" w:styleId="pozn">
    <w:name w:val="pozn"/>
    <w:basedOn w:val="Standardnpsmoodstavce"/>
    <w:rsid w:val="00DB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lesender.cesnet.cz/?s=download&amp;token=bfae2181-04cd-e665-e966-8e932e2dfe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mana.vylitova@fa.cvu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8736C-4E83-4C0A-BD5A-88288C77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197</TotalTime>
  <Pages>4</Pages>
  <Words>1078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 šablona na TZ - prosinec 2016.</vt:lpstr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Romana Vylitová</cp:lastModifiedBy>
  <cp:revision>11</cp:revision>
  <cp:lastPrinted>2020-02-28T12:06:00Z</cp:lastPrinted>
  <dcterms:created xsi:type="dcterms:W3CDTF">2020-08-24T06:29:00Z</dcterms:created>
  <dcterms:modified xsi:type="dcterms:W3CDTF">2020-08-24T11:25:00Z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