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>Vstupte do místnosti a staňte se součástí hry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Nová výstava Enter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Room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Galerie hlavního města Prahy nabízí možnosti, jak uvažovat o roli her v našich životech 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Hry dnes nejsou jen volnočasovou zábavou – staly se jazykem, kulturou a neodmyslitelnou součástí umění. Herní principy se dostávají do tvorby nastupující generace umělců, kteří pomocí nich uvažují o okolním světě, přehodnocují hranice lidské identity a pomáhají nám imaginovat alternativní budoucnosti. Výstava </w:t>
      </w:r>
      <w:r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>
        <w:rPr>
          <w:rFonts w:ascii="Arial" w:hAnsi="Arial" w:cs="Arial"/>
          <w:b/>
          <w:bCs/>
          <w:i/>
          <w:iCs/>
        </w:rPr>
        <w:t>the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Room</w:t>
      </w:r>
      <w:proofErr w:type="spellEnd"/>
      <w:r>
        <w:rPr>
          <w:rFonts w:ascii="Arial" w:hAnsi="Arial" w:cs="Arial"/>
          <w:b/>
          <w:bCs/>
        </w:rPr>
        <w:t xml:space="preserve">, kterou od 28. března do 14. září 2025 uvede Galerie hlavního města Prahy v Domě U Kamenného zvonu, se hlásí k dřívější tradici </w:t>
      </w:r>
      <w:r>
        <w:rPr>
          <w:rFonts w:ascii="Arial" w:hAnsi="Arial" w:cs="Arial"/>
          <w:b/>
          <w:bCs/>
          <w:i/>
          <w:iCs/>
        </w:rPr>
        <w:t>Bienále mladých</w:t>
      </w:r>
      <w:r>
        <w:rPr>
          <w:rFonts w:ascii="Arial" w:hAnsi="Arial" w:cs="Arial"/>
          <w:b/>
          <w:bCs/>
        </w:rPr>
        <w:t>, které se v tomto prostoru konalo v letech 1994 až 2010.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>
        <w:rPr>
          <w:rFonts w:ascii="Arial" w:hAnsi="Arial" w:cs="Arial"/>
          <w:b/>
          <w:bCs/>
          <w:i/>
          <w:iCs/>
        </w:rPr>
        <w:t>the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Room</w:t>
      </w:r>
      <w:proofErr w:type="spellEnd"/>
      <w:r>
        <w:rPr>
          <w:rFonts w:ascii="Arial" w:hAnsi="Arial" w:cs="Arial"/>
        </w:rPr>
        <w:t xml:space="preserve"> přetváří galerii na rozšířené herní pole. Prostor se stává dynamickým „hřištěm”, které se mění podle toho, jak s ním návštěvník interaguje. „</w:t>
      </w:r>
      <w:r>
        <w:rPr>
          <w:rFonts w:ascii="Arial" w:hAnsi="Arial" w:cs="Arial"/>
          <w:i/>
          <w:iCs/>
        </w:rPr>
        <w:t>Výstava vybízí návštěvníky k aktivnímu zapojení a přemýšlení o hledání vlastní role v proměňujícím se světě,</w:t>
      </w:r>
      <w:r>
        <w:rPr>
          <w:rFonts w:ascii="Arial" w:hAnsi="Arial" w:cs="Arial"/>
        </w:rPr>
        <w:t xml:space="preserve">“ vysvětluje </w:t>
      </w:r>
      <w:r>
        <w:rPr>
          <w:rFonts w:ascii="Arial" w:hAnsi="Arial" w:cs="Arial"/>
          <w:b/>
          <w:bCs/>
        </w:rPr>
        <w:t xml:space="preserve">Sandra </w:t>
      </w:r>
      <w:proofErr w:type="spellStart"/>
      <w:r>
        <w:rPr>
          <w:rFonts w:ascii="Arial" w:hAnsi="Arial" w:cs="Arial"/>
          <w:b/>
          <w:bCs/>
        </w:rPr>
        <w:t>Baborovská</w:t>
      </w:r>
      <w:proofErr w:type="spellEnd"/>
      <w:r>
        <w:rPr>
          <w:rFonts w:ascii="Arial" w:hAnsi="Arial" w:cs="Arial"/>
        </w:rPr>
        <w:t xml:space="preserve">, autorka výstavy. Projekt akcentuje narůstající propojování digitálního a fyzického světa a reflektuje, jak se herní prvky promítají do současného umění. Umělci zde sice vycházejí z ustálených formátů pohyblivého obrazu, performance či galerijní instalace, dekonstruují v nich však možnosti herních </w:t>
      </w:r>
      <w:proofErr w:type="spellStart"/>
      <w:r>
        <w:rPr>
          <w:rFonts w:ascii="Arial" w:hAnsi="Arial" w:cs="Arial"/>
        </w:rPr>
        <w:t>narativů</w:t>
      </w:r>
      <w:proofErr w:type="spellEnd"/>
      <w:r>
        <w:rPr>
          <w:rFonts w:ascii="Arial" w:hAnsi="Arial" w:cs="Arial"/>
        </w:rPr>
        <w:t xml:space="preserve"> či mechanik.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Návštěvníci se setkají s díly, která tematizují přehlížené, avšak všudypřítomné vazby mezi člověkem a jeho digitálními extenzemi. Výstava totiž vychází z předpokladu, že dříve důležitá hranice mezi lidskými a technologickými rámci nikdy neexistovala. Spojení těchto </w:t>
      </w:r>
      <w:proofErr w:type="spellStart"/>
      <w:r>
        <w:rPr>
          <w:rFonts w:ascii="Arial" w:hAnsi="Arial" w:cs="Arial"/>
        </w:rPr>
        <w:t>posthumanistických</w:t>
      </w:r>
      <w:proofErr w:type="spellEnd"/>
      <w:r>
        <w:rPr>
          <w:rFonts w:ascii="Arial" w:hAnsi="Arial" w:cs="Arial"/>
        </w:rPr>
        <w:t xml:space="preserve"> východisek a herních principů pak širokou veřejnost ponouká k přehodnocení či zcitlivění svého dosavadního chápání reality.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>
        <w:rPr>
          <w:rFonts w:ascii="Arial" w:hAnsi="Arial" w:cs="Arial"/>
          <w:b/>
          <w:bCs/>
          <w:i/>
          <w:iCs/>
        </w:rPr>
        <w:t>the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Room</w:t>
      </w:r>
      <w:proofErr w:type="spellEnd"/>
      <w:r>
        <w:rPr>
          <w:rFonts w:ascii="Arial" w:hAnsi="Arial" w:cs="Arial"/>
        </w:rPr>
        <w:t xml:space="preserve"> odkazuje k metafoře založené na podobnosti s některými herními terény, v nichž se styl vyprávění příběhu proměňuje se vstupem do každé další místnosti. Stejně tak může i návštěvník výstavy postupovat sledovaným výsekem scény a objevovat různorodé přístupy a formy, jež zastoupení umělci vytvářejí. Samotné dveře, které prostor Domu U Kamenného zvonu člení a svou vizualitou odkazují rovněž k hernímu prostředí, jsou </w:t>
      </w:r>
      <w:proofErr w:type="spellStart"/>
      <w:r>
        <w:rPr>
          <w:rFonts w:ascii="Arial" w:hAnsi="Arial" w:cs="Arial"/>
        </w:rPr>
        <w:t>site-specific</w:t>
      </w:r>
      <w:proofErr w:type="spellEnd"/>
      <w:r>
        <w:rPr>
          <w:rFonts w:ascii="Arial" w:hAnsi="Arial" w:cs="Arial"/>
        </w:rPr>
        <w:t xml:space="preserve"> intervencí architekta výstavy a herního umělce </w:t>
      </w:r>
      <w:r>
        <w:rPr>
          <w:rFonts w:ascii="Arial" w:hAnsi="Arial" w:cs="Arial"/>
          <w:b/>
          <w:bCs/>
        </w:rPr>
        <w:t xml:space="preserve">Vojtěcha </w:t>
      </w:r>
      <w:proofErr w:type="spellStart"/>
      <w:r>
        <w:rPr>
          <w:rFonts w:ascii="Arial" w:hAnsi="Arial" w:cs="Arial"/>
          <w:b/>
          <w:bCs/>
        </w:rPr>
        <w:t>Radakulana</w:t>
      </w:r>
      <w:proofErr w:type="spellEnd"/>
      <w:r>
        <w:rPr>
          <w:rFonts w:ascii="Arial" w:hAnsi="Arial" w:cs="Arial"/>
        </w:rPr>
        <w:t>.</w:t>
      </w:r>
    </w:p>
    <w:p w:rsidR="00BD3EBD" w:rsidRDefault="00BD3EBD" w:rsidP="00BD3EBD">
      <w:pPr>
        <w:pStyle w:val="Nadpis3"/>
        <w:keepNext w:val="0"/>
        <w:spacing w:before="278"/>
        <w:rPr>
          <w:rFonts w:ascii="Arial" w:hAnsi="Arial" w:cs="Arial"/>
        </w:rPr>
      </w:pPr>
      <w:bookmarkStart w:id="0" w:name="_y0sty0nqz1yp"/>
      <w:bookmarkEnd w:id="0"/>
      <w:r>
        <w:rPr>
          <w:rFonts w:ascii="Arial" w:hAnsi="Arial" w:cs="Arial"/>
          <w:color w:val="000000"/>
          <w:sz w:val="24"/>
          <w:szCs w:val="24"/>
        </w:rPr>
        <w:t>Hra jako prostor pro kritickou reflexi i vizi budoucnosti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>Výstava je členěná do dvou pater. V prvním z nich se instalace týkají především oblasti ekologie a spekulací nad alternativními budoucnostmi naší civilizace. V druhém patře pak výstava kriticky analyzuje herní principy jako takové.</w:t>
      </w:r>
    </w:p>
    <w:p w:rsidR="00DD634B" w:rsidRDefault="00BD3EBD" w:rsidP="00BD3EBD">
      <w:pPr>
        <w:rPr>
          <w:rFonts w:ascii="Arial" w:hAnsi="Arial" w:cs="Arial"/>
        </w:rPr>
      </w:pPr>
      <w:r>
        <w:rPr>
          <w:rFonts w:ascii="Arial" w:hAnsi="Arial" w:cs="Arial"/>
        </w:rPr>
        <w:t>Environmentální žal a odpovědnost za budoucí svět jsou hlavními tématy francouzsko-holandského dua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Eloïse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Bonneviot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 xml:space="preserve">Anne de </w:t>
      </w:r>
      <w:proofErr w:type="spellStart"/>
      <w:r>
        <w:rPr>
          <w:rFonts w:ascii="Arial" w:hAnsi="Arial" w:cs="Arial"/>
          <w:b/>
          <w:bCs/>
        </w:rPr>
        <w:t>Boer</w:t>
      </w:r>
      <w:proofErr w:type="spellEnd"/>
      <w:r>
        <w:rPr>
          <w:rFonts w:ascii="Arial" w:hAnsi="Arial" w:cs="Arial"/>
        </w:rPr>
        <w:t>, které v </w:t>
      </w:r>
      <w:proofErr w:type="spellStart"/>
      <w:r>
        <w:rPr>
          <w:rFonts w:ascii="Arial" w:hAnsi="Arial" w:cs="Arial"/>
          <w:i/>
          <w:iCs/>
        </w:rPr>
        <w:t>Tracing</w:t>
      </w:r>
      <w:proofErr w:type="spellEnd"/>
      <w:r>
        <w:rPr>
          <w:rFonts w:ascii="Arial" w:hAnsi="Arial" w:cs="Arial"/>
          <w:i/>
          <w:iCs/>
        </w:rPr>
        <w:t xml:space="preserve"> a </w:t>
      </w:r>
      <w:proofErr w:type="spellStart"/>
      <w:r>
        <w:rPr>
          <w:rFonts w:ascii="Arial" w:hAnsi="Arial" w:cs="Arial"/>
          <w:i/>
          <w:iCs/>
        </w:rPr>
        <w:t>Seeping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Terrain</w:t>
      </w:r>
      <w:proofErr w:type="spellEnd"/>
      <w:r>
        <w:rPr>
          <w:rFonts w:ascii="Arial" w:hAnsi="Arial" w:cs="Arial"/>
        </w:rPr>
        <w:t xml:space="preserve"> (2023) umožňují hráčům prozkoumávat environmentální změny a vztahy mezi druhy.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Natálie Sýkorová a Valérie </w:t>
      </w:r>
      <w:proofErr w:type="spellStart"/>
      <w:r>
        <w:rPr>
          <w:rFonts w:ascii="Arial" w:hAnsi="Arial" w:cs="Arial"/>
          <w:b/>
          <w:bCs/>
        </w:rPr>
        <w:t>Dinková</w:t>
      </w:r>
      <w:proofErr w:type="spellEnd"/>
      <w:r>
        <w:rPr>
          <w:rFonts w:ascii="Arial" w:hAnsi="Arial" w:cs="Arial"/>
        </w:rPr>
        <w:t xml:space="preserve"> v díle </w:t>
      </w:r>
      <w:proofErr w:type="spellStart"/>
      <w:r>
        <w:rPr>
          <w:rFonts w:ascii="Arial" w:hAnsi="Arial" w:cs="Arial"/>
          <w:i/>
          <w:iCs/>
        </w:rPr>
        <w:t>their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calls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echoing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through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flood</w:t>
      </w:r>
      <w:proofErr w:type="spellEnd"/>
      <w:r>
        <w:rPr>
          <w:rFonts w:ascii="Arial" w:hAnsi="Arial" w:cs="Arial"/>
        </w:rPr>
        <w:t xml:space="preserve"> (2024–2025) zobrazují postapokalyptickou realitu světa po povodni, zatímco v </w:t>
      </w:r>
      <w:proofErr w:type="spellStart"/>
      <w:r>
        <w:rPr>
          <w:rFonts w:ascii="Arial" w:hAnsi="Arial" w:cs="Arial"/>
        </w:rPr>
        <w:t>site-</w:t>
      </w:r>
      <w:r>
        <w:rPr>
          <w:rFonts w:ascii="Arial" w:hAnsi="Arial" w:cs="Arial"/>
        </w:rPr>
        <w:lastRenderedPageBreak/>
        <w:t>specific</w:t>
      </w:r>
      <w:proofErr w:type="spellEnd"/>
      <w:r>
        <w:rPr>
          <w:rFonts w:ascii="Arial" w:hAnsi="Arial" w:cs="Arial"/>
        </w:rPr>
        <w:t xml:space="preserve"> videoinstalaci </w:t>
      </w:r>
      <w:proofErr w:type="spellStart"/>
      <w:r>
        <w:rPr>
          <w:rFonts w:ascii="Arial" w:hAnsi="Arial" w:cs="Arial"/>
          <w:i/>
          <w:iCs/>
        </w:rPr>
        <w:t>Brood</w:t>
      </w:r>
      <w:proofErr w:type="spellEnd"/>
      <w:r>
        <w:rPr>
          <w:rFonts w:ascii="Arial" w:hAnsi="Arial" w:cs="Arial"/>
          <w:i/>
          <w:iCs/>
        </w:rPr>
        <w:t xml:space="preserve"> – </w:t>
      </w:r>
      <w:proofErr w:type="spellStart"/>
      <w:r>
        <w:rPr>
          <w:rFonts w:ascii="Arial" w:hAnsi="Arial" w:cs="Arial"/>
          <w:i/>
          <w:iCs/>
        </w:rPr>
        <w:t>Stranger’s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Vial</w:t>
      </w:r>
      <w:proofErr w:type="spellEnd"/>
      <w:r>
        <w:rPr>
          <w:rFonts w:ascii="Arial" w:hAnsi="Arial" w:cs="Arial"/>
          <w:i/>
          <w:iCs/>
        </w:rPr>
        <w:t xml:space="preserve"> – </w:t>
      </w:r>
      <w:proofErr w:type="spellStart"/>
      <w:r>
        <w:rPr>
          <w:rFonts w:ascii="Arial" w:hAnsi="Arial" w:cs="Arial"/>
          <w:i/>
          <w:iCs/>
        </w:rPr>
        <w:t>Womb</w:t>
      </w:r>
      <w:proofErr w:type="spellEnd"/>
      <w:r>
        <w:rPr>
          <w:rFonts w:ascii="Arial" w:hAnsi="Arial" w:cs="Arial"/>
        </w:rPr>
        <w:t xml:space="preserve"> (2024–2025) se Sýkorová spolu s berlínským scénografem </w:t>
      </w:r>
      <w:r>
        <w:rPr>
          <w:rFonts w:ascii="Arial" w:hAnsi="Arial" w:cs="Arial"/>
          <w:b/>
          <w:bCs/>
        </w:rPr>
        <w:t xml:space="preserve">Frederikem </w:t>
      </w:r>
      <w:proofErr w:type="spellStart"/>
      <w:r>
        <w:rPr>
          <w:rFonts w:ascii="Arial" w:hAnsi="Arial" w:cs="Arial"/>
          <w:b/>
          <w:bCs/>
        </w:rPr>
        <w:t>Britzlmairem</w:t>
      </w:r>
      <w:proofErr w:type="spellEnd"/>
      <w:r>
        <w:rPr>
          <w:rFonts w:ascii="Arial" w:hAnsi="Arial" w:cs="Arial"/>
        </w:rPr>
        <w:t xml:space="preserve"> zaměřují environmentální žal a možnosti kolektivní regenerace. Videoinstalace </w:t>
      </w:r>
      <w:proofErr w:type="spellStart"/>
      <w:r>
        <w:rPr>
          <w:rFonts w:ascii="Arial" w:hAnsi="Arial" w:cs="Arial"/>
          <w:i/>
          <w:iCs/>
        </w:rPr>
        <w:t>Brood</w:t>
      </w:r>
      <w:proofErr w:type="spellEnd"/>
      <w:r>
        <w:rPr>
          <w:rFonts w:ascii="Arial" w:hAnsi="Arial" w:cs="Arial"/>
          <w:i/>
          <w:iCs/>
        </w:rPr>
        <w:t xml:space="preserve"> – </w:t>
      </w:r>
      <w:proofErr w:type="spellStart"/>
      <w:r>
        <w:rPr>
          <w:rFonts w:ascii="Arial" w:hAnsi="Arial" w:cs="Arial"/>
          <w:i/>
          <w:iCs/>
        </w:rPr>
        <w:t>Stranger’s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Vial</w:t>
      </w:r>
      <w:proofErr w:type="spellEnd"/>
      <w:r>
        <w:rPr>
          <w:rFonts w:ascii="Arial" w:hAnsi="Arial" w:cs="Arial"/>
          <w:i/>
          <w:iCs/>
        </w:rPr>
        <w:t xml:space="preserve"> – </w:t>
      </w:r>
      <w:proofErr w:type="spellStart"/>
      <w:r>
        <w:rPr>
          <w:rFonts w:ascii="Arial" w:hAnsi="Arial" w:cs="Arial"/>
          <w:i/>
          <w:iCs/>
        </w:rPr>
        <w:t>Womb</w:t>
      </w:r>
      <w:proofErr w:type="spellEnd"/>
      <w:r>
        <w:rPr>
          <w:rFonts w:ascii="Arial" w:hAnsi="Arial" w:cs="Arial"/>
        </w:rPr>
        <w:t xml:space="preserve"> a práce uměleckého kolektivu </w:t>
      </w:r>
      <w:proofErr w:type="spellStart"/>
      <w:r>
        <w:rPr>
          <w:rFonts w:ascii="Arial" w:hAnsi="Arial" w:cs="Arial"/>
        </w:rPr>
        <w:t>BCAAsystem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 xml:space="preserve">No </w:t>
      </w:r>
      <w:proofErr w:type="spellStart"/>
      <w:r>
        <w:rPr>
          <w:rFonts w:ascii="Arial" w:hAnsi="Arial" w:cs="Arial"/>
          <w:i/>
          <w:iCs/>
        </w:rPr>
        <w:t>Blade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of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Grass</w:t>
      </w:r>
      <w:proofErr w:type="gramEnd"/>
      <w:r>
        <w:rPr>
          <w:rFonts w:ascii="Arial" w:hAnsi="Arial" w:cs="Arial"/>
        </w:rPr>
        <w:t>, 2021), které první patro Domu U Kamenného zvonu uzavírají, vycházejí ze záznamů tzv. </w:t>
      </w:r>
      <w:proofErr w:type="spellStart"/>
      <w:r>
        <w:rPr>
          <w:rFonts w:ascii="Arial" w:hAnsi="Arial" w:cs="Arial"/>
        </w:rPr>
        <w:t>LARPů</w:t>
      </w:r>
      <w:proofErr w:type="spellEnd"/>
      <w:r>
        <w:rPr>
          <w:rFonts w:ascii="Arial" w:hAnsi="Arial" w:cs="Arial"/>
        </w:rPr>
        <w:t xml:space="preserve"> (Live </w:t>
      </w:r>
      <w:proofErr w:type="spellStart"/>
      <w:r>
        <w:rPr>
          <w:rFonts w:ascii="Arial" w:hAnsi="Arial" w:cs="Arial"/>
        </w:rPr>
        <w:t>Action</w:t>
      </w:r>
      <w:proofErr w:type="spellEnd"/>
      <w:r>
        <w:rPr>
          <w:rFonts w:ascii="Arial" w:hAnsi="Arial" w:cs="Arial"/>
        </w:rPr>
        <w:t xml:space="preserve"> Role Play) – herního principu balancujícího na hranici předepsaného scénáře a improvizace. 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Zatímco výše zmínění imaginují budoucnost s určitou dávkou melancholie, jiní zpracovávají totéž téma s ironickým odstupem. </w:t>
      </w:r>
      <w:r>
        <w:rPr>
          <w:rFonts w:ascii="Arial" w:hAnsi="Arial" w:cs="Arial"/>
          <w:b/>
          <w:bCs/>
        </w:rPr>
        <w:t xml:space="preserve">Vojtěch </w:t>
      </w:r>
      <w:proofErr w:type="spellStart"/>
      <w:r>
        <w:rPr>
          <w:rFonts w:ascii="Arial" w:hAnsi="Arial" w:cs="Arial"/>
          <w:b/>
          <w:bCs/>
        </w:rPr>
        <w:t>Radakulan</w:t>
      </w:r>
      <w:proofErr w:type="spellEnd"/>
      <w:r>
        <w:rPr>
          <w:rFonts w:ascii="Arial" w:hAnsi="Arial" w:cs="Arial"/>
        </w:rPr>
        <w:t xml:space="preserve"> v projektu </w:t>
      </w:r>
      <w:proofErr w:type="spellStart"/>
      <w:r>
        <w:rPr>
          <w:rFonts w:ascii="Arial" w:hAnsi="Arial" w:cs="Arial"/>
          <w:i/>
          <w:iCs/>
        </w:rPr>
        <w:t>Little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Curies</w:t>
      </w:r>
      <w:proofErr w:type="spellEnd"/>
      <w:r>
        <w:rPr>
          <w:rFonts w:ascii="Arial" w:hAnsi="Arial" w:cs="Arial"/>
        </w:rPr>
        <w:t xml:space="preserve"> (2024–2025) upozorňuje s nadsázkou na dlouhodobé riziko radioaktivního odpadu, který je neviditelný, a přesto zásadně ovlivní budoucí generace. </w:t>
      </w:r>
      <w:r>
        <w:rPr>
          <w:rFonts w:ascii="Arial" w:hAnsi="Arial" w:cs="Arial"/>
          <w:b/>
          <w:bCs/>
        </w:rPr>
        <w:t xml:space="preserve">No </w:t>
      </w:r>
      <w:proofErr w:type="spellStart"/>
      <w:r>
        <w:rPr>
          <w:rFonts w:ascii="Arial" w:hAnsi="Arial" w:cs="Arial"/>
          <w:b/>
          <w:bCs/>
        </w:rPr>
        <w:t>Fun</w:t>
      </w:r>
      <w:proofErr w:type="spellEnd"/>
      <w:r>
        <w:rPr>
          <w:rFonts w:ascii="Arial" w:hAnsi="Arial" w:cs="Arial"/>
          <w:b/>
          <w:bCs/>
        </w:rPr>
        <w:t xml:space="preserve"> kolektiv</w:t>
      </w:r>
      <w:r>
        <w:rPr>
          <w:rFonts w:ascii="Arial" w:hAnsi="Arial" w:cs="Arial"/>
        </w:rPr>
        <w:t xml:space="preserve"> v instalaci </w:t>
      </w:r>
      <w:r>
        <w:rPr>
          <w:rFonts w:ascii="Arial" w:hAnsi="Arial" w:cs="Arial"/>
          <w:i/>
          <w:iCs/>
        </w:rPr>
        <w:t>Kolos</w:t>
      </w:r>
      <w:r>
        <w:rPr>
          <w:rFonts w:ascii="Arial" w:hAnsi="Arial" w:cs="Arial"/>
        </w:rPr>
        <w:t xml:space="preserve"> (2024–2025) buduje fiktivní svět po kolapsu kapitalismu a experimentuje v něm s alternativními modely společnosti. 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>Hned tři díla ve výstavě tematizují tarot, jedno z nejstarších analogových herních médií na světě.</w:t>
      </w:r>
      <w:r>
        <w:rPr>
          <w:rFonts w:ascii="Arial" w:hAnsi="Arial" w:cs="Arial"/>
          <w:b/>
          <w:bCs/>
        </w:rPr>
        <w:t xml:space="preserve"> Filip Hauer a Phillip </w:t>
      </w:r>
      <w:proofErr w:type="spellStart"/>
      <w:r>
        <w:rPr>
          <w:rFonts w:ascii="Arial" w:hAnsi="Arial" w:cs="Arial"/>
          <w:b/>
          <w:bCs/>
        </w:rPr>
        <w:t>Kolychev</w:t>
      </w:r>
      <w:proofErr w:type="spellEnd"/>
      <w:r>
        <w:rPr>
          <w:rFonts w:ascii="Arial" w:hAnsi="Arial" w:cs="Arial"/>
        </w:rPr>
        <w:t xml:space="preserve"> v digitalizované verzi tarotu </w:t>
      </w:r>
      <w:proofErr w:type="spellStart"/>
      <w:r>
        <w:rPr>
          <w:rFonts w:ascii="Arial" w:hAnsi="Arial" w:cs="Arial"/>
          <w:i/>
          <w:iCs/>
        </w:rPr>
        <w:t>Ultimate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Spread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Logics</w:t>
      </w:r>
      <w:proofErr w:type="spellEnd"/>
      <w:r>
        <w:rPr>
          <w:rFonts w:ascii="Arial" w:hAnsi="Arial" w:cs="Arial"/>
        </w:rPr>
        <w:t xml:space="preserve"> (2022–2025), vytvořené umělou inteligencí, propojují náhodné algoritmy s obrazy globálních krizí a nabízejí ironický pohled na naši schopnost předvídat budoucnost. </w:t>
      </w:r>
      <w:r>
        <w:rPr>
          <w:rFonts w:ascii="Arial" w:hAnsi="Arial" w:cs="Arial"/>
          <w:b/>
          <w:bCs/>
        </w:rPr>
        <w:t xml:space="preserve">Ondřej </w:t>
      </w:r>
      <w:proofErr w:type="spellStart"/>
      <w:r>
        <w:rPr>
          <w:rFonts w:ascii="Arial" w:hAnsi="Arial" w:cs="Arial"/>
          <w:b/>
          <w:bCs/>
        </w:rPr>
        <w:t>Trhoň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  <w:i/>
          <w:iCs/>
        </w:rPr>
        <w:t>Millennial</w:t>
      </w:r>
      <w:proofErr w:type="spellEnd"/>
      <w:r>
        <w:rPr>
          <w:rFonts w:ascii="Arial" w:hAnsi="Arial" w:cs="Arial"/>
          <w:i/>
          <w:iCs/>
        </w:rPr>
        <w:t xml:space="preserve"> Tarot Simulator</w:t>
      </w:r>
      <w:r>
        <w:rPr>
          <w:rFonts w:ascii="Arial" w:hAnsi="Arial" w:cs="Arial"/>
        </w:rPr>
        <w:t xml:space="preserve"> (2023) tematizuje nejistoty a existenciální tíseň generace </w:t>
      </w:r>
      <w:proofErr w:type="spellStart"/>
      <w:r>
        <w:rPr>
          <w:rFonts w:ascii="Arial" w:hAnsi="Arial" w:cs="Arial"/>
        </w:rPr>
        <w:t>mileniálů</w:t>
      </w:r>
      <w:proofErr w:type="spellEnd"/>
      <w:r>
        <w:rPr>
          <w:rFonts w:ascii="Arial" w:hAnsi="Arial" w:cs="Arial"/>
        </w:rPr>
        <w:t xml:space="preserve"> v kontextu práce, médií a ekonomiky. Berlínský</w:t>
      </w:r>
      <w:r>
        <w:rPr>
          <w:rFonts w:ascii="Arial" w:hAnsi="Arial" w:cs="Arial"/>
          <w:b/>
          <w:bCs/>
        </w:rPr>
        <w:t xml:space="preserve"> OMSK </w:t>
      </w:r>
      <w:proofErr w:type="spellStart"/>
      <w:r>
        <w:rPr>
          <w:rFonts w:ascii="Arial" w:hAnsi="Arial" w:cs="Arial"/>
          <w:b/>
          <w:bCs/>
        </w:rPr>
        <w:t>Social</w:t>
      </w:r>
      <w:proofErr w:type="spellEnd"/>
      <w:r>
        <w:rPr>
          <w:rFonts w:ascii="Arial" w:hAnsi="Arial" w:cs="Arial"/>
          <w:b/>
          <w:bCs/>
        </w:rPr>
        <w:t xml:space="preserve"> Club</w:t>
      </w:r>
      <w:r>
        <w:rPr>
          <w:rFonts w:ascii="Arial" w:hAnsi="Arial" w:cs="Arial"/>
        </w:rPr>
        <w:t xml:space="preserve"> ve své hře </w:t>
      </w:r>
      <w:proofErr w:type="spellStart"/>
      <w:r>
        <w:rPr>
          <w:rFonts w:ascii="Arial" w:hAnsi="Arial" w:cs="Arial"/>
          <w:i/>
          <w:iCs/>
        </w:rPr>
        <w:t>The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Living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Virtual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Theater</w:t>
      </w:r>
      <w:proofErr w:type="spellEnd"/>
      <w:r>
        <w:rPr>
          <w:rFonts w:ascii="Arial" w:hAnsi="Arial" w:cs="Arial"/>
        </w:rPr>
        <w:t xml:space="preserve"> (2020) využívá princip tarotu jako nástroj kolektivního vyprávění a intuitivního rozhodování.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Dekonstrukci herních principů se věnují </w:t>
      </w:r>
      <w:r>
        <w:rPr>
          <w:rFonts w:ascii="Arial" w:hAnsi="Arial" w:cs="Arial"/>
          <w:b/>
          <w:bCs/>
        </w:rPr>
        <w:t>Tomáš Moravanský (INSTITUT INSTITUT)</w:t>
      </w:r>
      <w:r>
        <w:rPr>
          <w:rFonts w:ascii="Arial" w:hAnsi="Arial" w:cs="Arial"/>
        </w:rPr>
        <w:t xml:space="preserve"> se svými </w:t>
      </w:r>
      <w:proofErr w:type="spellStart"/>
      <w:r>
        <w:rPr>
          <w:rFonts w:ascii="Arial" w:hAnsi="Arial" w:cs="Arial"/>
          <w:i/>
          <w:iCs/>
        </w:rPr>
        <w:t>Carpet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Stories</w:t>
      </w:r>
      <w:proofErr w:type="spellEnd"/>
      <w:r>
        <w:rPr>
          <w:rFonts w:ascii="Arial" w:hAnsi="Arial" w:cs="Arial"/>
          <w:i/>
          <w:iCs/>
        </w:rPr>
        <w:t xml:space="preserve"> IV</w:t>
      </w:r>
      <w:r>
        <w:rPr>
          <w:rFonts w:ascii="Arial" w:hAnsi="Arial" w:cs="Arial"/>
        </w:rPr>
        <w:t xml:space="preserve"> a kolektiv </w:t>
      </w:r>
      <w:r>
        <w:rPr>
          <w:rFonts w:ascii="Arial" w:hAnsi="Arial" w:cs="Arial"/>
          <w:b/>
          <w:bCs/>
        </w:rPr>
        <w:t>Herdek</w:t>
      </w:r>
      <w:r>
        <w:rPr>
          <w:rFonts w:ascii="Arial" w:hAnsi="Arial" w:cs="Arial"/>
        </w:rPr>
        <w:t xml:space="preserve">, experimentující s interaktivním </w:t>
      </w:r>
      <w:proofErr w:type="spellStart"/>
      <w:r>
        <w:rPr>
          <w:rFonts w:ascii="Arial" w:hAnsi="Arial" w:cs="Arial"/>
        </w:rPr>
        <w:t>storytellingem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Jan Boháč, Viktor Dedek a Jonáš Richter </w:t>
      </w:r>
      <w:r>
        <w:rPr>
          <w:rFonts w:ascii="Arial" w:hAnsi="Arial" w:cs="Arial"/>
        </w:rPr>
        <w:t xml:space="preserve">pak v instalaci </w:t>
      </w:r>
      <w:r>
        <w:rPr>
          <w:rFonts w:ascii="Arial" w:hAnsi="Arial" w:cs="Arial"/>
          <w:i/>
          <w:iCs/>
        </w:rPr>
        <w:t>Ve stínech hlavní postavy</w:t>
      </w:r>
      <w:r>
        <w:rPr>
          <w:rFonts w:ascii="Arial" w:hAnsi="Arial" w:cs="Arial"/>
        </w:rPr>
        <w:t xml:space="preserve"> (2024–2025) tematizují fenomén vedlejší herní postavy a její autonomii, čímž zpochybňují hranici mezi hráčem a pasivním pozorovatelem. 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Všechna díla, jejichž součástí se může sám návštěvník stát, nejen reflektují současné krize, ale také zkoumají možné budoucnosti – někdy dystopické, jindy plné nových možností. V každém případě vyzývají diváka k aktivní účasti a zpochybňování zavedených společenských struktur. </w:t>
      </w:r>
      <w:r>
        <w:rPr>
          <w:rFonts w:ascii="Arial" w:hAnsi="Arial" w:cs="Arial"/>
          <w:i/>
          <w:iCs/>
        </w:rPr>
        <w:t xml:space="preserve">„Myslím si, že propojení herních principů s aktuálními tématy otevírá nové možnosti, jak oslovit mladou generaci a podnítit celospolečenskou diskuzi. Věřím, že výstava posílí pozici Prahy jako centra progresivního umění ve střední Evropě. Návštěvníci jistě ocení možnost aktivně se zapojit do uměleckých děl a odnést si tak jedinečný </w:t>
      </w:r>
      <w:proofErr w:type="spellStart"/>
      <w:r>
        <w:rPr>
          <w:rFonts w:ascii="Arial" w:hAnsi="Arial" w:cs="Arial"/>
          <w:i/>
          <w:iCs/>
        </w:rPr>
        <w:t>imerzivní</w:t>
      </w:r>
      <w:proofErr w:type="spellEnd"/>
      <w:r>
        <w:rPr>
          <w:rFonts w:ascii="Arial" w:hAnsi="Arial" w:cs="Arial"/>
          <w:i/>
          <w:iCs/>
        </w:rPr>
        <w:t xml:space="preserve"> zážitek, který přesahuje tradiční galerijní zkušenost,”</w:t>
      </w:r>
      <w:r>
        <w:rPr>
          <w:rFonts w:ascii="Arial" w:hAnsi="Arial" w:cs="Arial"/>
        </w:rPr>
        <w:t xml:space="preserve"> říká pražský náměstek pro kulturu, cestovní ruch, památkovou péči, výstavnictví, národnostní menšiny a animal </w:t>
      </w:r>
      <w:proofErr w:type="spellStart"/>
      <w:r>
        <w:rPr>
          <w:rFonts w:ascii="Arial" w:hAnsi="Arial" w:cs="Arial"/>
        </w:rPr>
        <w:t>welfare</w:t>
      </w:r>
      <w:proofErr w:type="spellEnd"/>
      <w:r>
        <w:rPr>
          <w:rFonts w:ascii="Arial" w:hAnsi="Arial" w:cs="Arial"/>
        </w:rPr>
        <w:t xml:space="preserve"> JUDr. Jiří Pospíšil.</w:t>
      </w:r>
    </w:p>
    <w:p w:rsidR="00BD3EBD" w:rsidRDefault="00BD3EBD" w:rsidP="00BD3EBD">
      <w:pPr>
        <w:pStyle w:val="Nadpis3"/>
        <w:keepNext w:val="0"/>
        <w:spacing w:before="278"/>
        <w:rPr>
          <w:rFonts w:ascii="Arial" w:hAnsi="Arial" w:cs="Arial"/>
        </w:rPr>
      </w:pPr>
      <w:bookmarkStart w:id="1" w:name="_2xp9l15pgnrj"/>
      <w:bookmarkEnd w:id="1"/>
      <w:r>
        <w:rPr>
          <w:rFonts w:ascii="Arial" w:hAnsi="Arial" w:cs="Arial"/>
          <w:color w:val="000000"/>
          <w:sz w:val="24"/>
          <w:szCs w:val="24"/>
        </w:rPr>
        <w:t>Kdo, kdy, kde?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>
        <w:rPr>
          <w:rFonts w:ascii="Arial" w:hAnsi="Arial" w:cs="Arial"/>
          <w:b/>
          <w:bCs/>
          <w:i/>
          <w:iCs/>
        </w:rPr>
        <w:t>the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Room</w:t>
      </w:r>
      <w:proofErr w:type="spellEnd"/>
      <w:r>
        <w:rPr>
          <w:rFonts w:ascii="Arial" w:hAnsi="Arial" w:cs="Arial"/>
        </w:rPr>
        <w:t xml:space="preserve"> otevírá své dveře </w:t>
      </w:r>
      <w:r>
        <w:rPr>
          <w:rFonts w:ascii="Arial" w:hAnsi="Arial" w:cs="Arial"/>
          <w:b/>
          <w:bCs/>
        </w:rPr>
        <w:t xml:space="preserve">28. března </w:t>
      </w:r>
      <w:r>
        <w:rPr>
          <w:rFonts w:ascii="Arial" w:hAnsi="Arial" w:cs="Arial"/>
        </w:rPr>
        <w:t>a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zůstane tak až do</w:t>
      </w:r>
      <w:r>
        <w:rPr>
          <w:rFonts w:ascii="Arial" w:hAnsi="Arial" w:cs="Arial"/>
          <w:b/>
          <w:bCs/>
        </w:rPr>
        <w:t xml:space="preserve"> 14. září 2025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Dům U Kamenného zvonu</w:t>
      </w:r>
      <w:r>
        <w:rPr>
          <w:rFonts w:ascii="Arial" w:hAnsi="Arial" w:cs="Arial"/>
        </w:rPr>
        <w:t xml:space="preserve"> se dočasně promění v herní pole. Výstava navazuje na </w:t>
      </w:r>
      <w:proofErr w:type="spellStart"/>
      <w:r>
        <w:rPr>
          <w:rFonts w:ascii="Arial" w:hAnsi="Arial" w:cs="Arial"/>
        </w:rPr>
        <w:t>tradici</w:t>
      </w:r>
      <w:r>
        <w:rPr>
          <w:rFonts w:ascii="Arial" w:hAnsi="Arial" w:cs="Arial"/>
          <w:b/>
          <w:bCs/>
          <w:i/>
          <w:iCs/>
        </w:rPr>
        <w:t>Bienále</w:t>
      </w:r>
      <w:proofErr w:type="spellEnd"/>
      <w:r>
        <w:rPr>
          <w:rFonts w:ascii="Arial" w:hAnsi="Arial" w:cs="Arial"/>
          <w:b/>
          <w:bCs/>
          <w:i/>
          <w:iCs/>
        </w:rPr>
        <w:t xml:space="preserve"> mladých</w:t>
      </w:r>
      <w:r>
        <w:rPr>
          <w:rFonts w:ascii="Arial" w:hAnsi="Arial" w:cs="Arial"/>
        </w:rPr>
        <w:t xml:space="preserve"> a dává prostor nové generaci umělců, kteří pracují s médii a přístupy typickými pro vizuální kulturu 21. století.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Součástí výstavy bude </w:t>
      </w:r>
      <w:r>
        <w:rPr>
          <w:rFonts w:ascii="Arial" w:hAnsi="Arial" w:cs="Arial"/>
          <w:b/>
          <w:bCs/>
        </w:rPr>
        <w:t>doprovodný program</w:t>
      </w:r>
      <w:r>
        <w:rPr>
          <w:rFonts w:ascii="Arial" w:hAnsi="Arial" w:cs="Arial"/>
        </w:rPr>
        <w:t xml:space="preserve"> v podobě komentovaných prohlídek, koncertu organizovaného ve spolupráci s Radiem </w:t>
      </w:r>
      <w:proofErr w:type="spellStart"/>
      <w:r>
        <w:rPr>
          <w:rFonts w:ascii="Arial" w:hAnsi="Arial" w:cs="Arial"/>
        </w:rPr>
        <w:t>Wave</w:t>
      </w:r>
      <w:proofErr w:type="spellEnd"/>
      <w:r>
        <w:rPr>
          <w:rFonts w:ascii="Arial" w:hAnsi="Arial" w:cs="Arial"/>
        </w:rPr>
        <w:t xml:space="preserve"> nebo speciálních akcí vztahujících se ke konkrétním dílům. Instalace </w:t>
      </w:r>
      <w:proofErr w:type="spellStart"/>
      <w:r>
        <w:rPr>
          <w:rFonts w:ascii="Arial" w:hAnsi="Arial" w:cs="Arial"/>
          <w:i/>
          <w:iCs/>
        </w:rPr>
        <w:t>Living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Virtual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Theater</w:t>
      </w:r>
      <w:proofErr w:type="spellEnd"/>
      <w:r>
        <w:rPr>
          <w:rFonts w:ascii="Arial" w:hAnsi="Arial" w:cs="Arial"/>
        </w:rPr>
        <w:t xml:space="preserve"> berlínského kolektivu </w:t>
      </w:r>
      <w:r>
        <w:rPr>
          <w:rFonts w:ascii="Arial" w:hAnsi="Arial" w:cs="Arial"/>
          <w:b/>
          <w:bCs/>
        </w:rPr>
        <w:t xml:space="preserve">OMSK </w:t>
      </w:r>
      <w:proofErr w:type="spellStart"/>
      <w:r>
        <w:rPr>
          <w:rFonts w:ascii="Arial" w:hAnsi="Arial" w:cs="Arial"/>
          <w:b/>
          <w:bCs/>
        </w:rPr>
        <w:t>Social</w:t>
      </w:r>
      <w:proofErr w:type="spellEnd"/>
      <w:r>
        <w:rPr>
          <w:rFonts w:ascii="Arial" w:hAnsi="Arial" w:cs="Arial"/>
          <w:b/>
          <w:bCs/>
        </w:rPr>
        <w:t xml:space="preserve"> Club</w:t>
      </w:r>
      <w:r>
        <w:rPr>
          <w:rFonts w:ascii="Arial" w:hAnsi="Arial" w:cs="Arial"/>
        </w:rPr>
        <w:t xml:space="preserve"> bude několikrát v průběhu výstavy aktivována pomocí </w:t>
      </w:r>
      <w:proofErr w:type="spellStart"/>
      <w:r>
        <w:rPr>
          <w:rFonts w:ascii="Arial" w:hAnsi="Arial" w:cs="Arial"/>
        </w:rPr>
        <w:t>facilitátora</w:t>
      </w:r>
      <w:proofErr w:type="spellEnd"/>
      <w:r>
        <w:rPr>
          <w:rFonts w:ascii="Arial" w:hAnsi="Arial" w:cs="Arial"/>
        </w:rPr>
        <w:t xml:space="preserve">. Uskuteční se také participativní seance zvukového díla </w:t>
      </w:r>
      <w:r>
        <w:rPr>
          <w:rFonts w:ascii="Arial" w:hAnsi="Arial" w:cs="Arial"/>
          <w:i/>
          <w:iCs/>
        </w:rPr>
        <w:t>Ve stínech hlavní postavy</w:t>
      </w:r>
      <w:r>
        <w:rPr>
          <w:rFonts w:ascii="Arial" w:hAnsi="Arial" w:cs="Arial"/>
        </w:rPr>
        <w:t xml:space="preserve"> od umělecké trojice </w:t>
      </w:r>
      <w:r>
        <w:rPr>
          <w:rFonts w:ascii="Arial" w:hAnsi="Arial" w:cs="Arial"/>
          <w:b/>
          <w:bCs/>
        </w:rPr>
        <w:t>Jan Boháč, Viktor Dedek a Jonáš Richter</w:t>
      </w:r>
      <w:r>
        <w:rPr>
          <w:rFonts w:ascii="Arial" w:hAnsi="Arial" w:cs="Arial"/>
        </w:rPr>
        <w:t>. Interakce probíhající mezi příchozími návštěvníky, umělci a instalační architekturou zkoumají možnosti vtělování do vedlejších herních postav.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  <w:b/>
          <w:bCs/>
        </w:rPr>
      </w:pP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ENTER THE ROOM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28. 3. – 14. 9. 2025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Autorka výstavy: </w:t>
      </w:r>
      <w:r>
        <w:rPr>
          <w:rFonts w:ascii="Arial" w:hAnsi="Arial" w:cs="Arial"/>
        </w:rPr>
        <w:t xml:space="preserve">Sandra </w:t>
      </w:r>
      <w:proofErr w:type="spellStart"/>
      <w:r>
        <w:rPr>
          <w:rFonts w:ascii="Arial" w:hAnsi="Arial" w:cs="Arial"/>
        </w:rPr>
        <w:t>Baborovská</w:t>
      </w:r>
      <w:proofErr w:type="spellEnd"/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Kurátorský tým:</w:t>
      </w:r>
      <w:r>
        <w:rPr>
          <w:rFonts w:ascii="Arial" w:hAnsi="Arial" w:cs="Arial"/>
        </w:rPr>
        <w:t xml:space="preserve"> Sandra </w:t>
      </w:r>
      <w:proofErr w:type="spellStart"/>
      <w:r>
        <w:rPr>
          <w:rFonts w:ascii="Arial" w:hAnsi="Arial" w:cs="Arial"/>
        </w:rPr>
        <w:t>Baborovská</w:t>
      </w:r>
      <w:proofErr w:type="spellEnd"/>
      <w:r>
        <w:rPr>
          <w:rFonts w:ascii="Arial" w:hAnsi="Arial" w:cs="Arial"/>
        </w:rPr>
        <w:t>, Martin Netočný</w:t>
      </w:r>
    </w:p>
    <w:p w:rsidR="00BD3EBD" w:rsidRDefault="00BD3EBD" w:rsidP="00BD3EBD">
      <w:pPr>
        <w:pStyle w:val="Normlnweb"/>
        <w:shd w:val="clear" w:color="auto" w:fill="FFFFFF"/>
        <w:spacing w:before="198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</w:rPr>
        <w:t>Vystavující: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BCAAsystem</w:t>
      </w:r>
      <w:proofErr w:type="spellEnd"/>
      <w:r>
        <w:rPr>
          <w:rFonts w:ascii="Arial" w:hAnsi="Arial" w:cs="Arial"/>
          <w:color w:val="222222"/>
        </w:rPr>
        <w:t xml:space="preserve">, Jan Boháč &amp; Viktor Dedek &amp; Jonáš Richter, </w:t>
      </w:r>
      <w:proofErr w:type="spellStart"/>
      <w:r>
        <w:rPr>
          <w:rFonts w:ascii="Arial" w:hAnsi="Arial" w:cs="Arial"/>
          <w:color w:val="222222"/>
        </w:rPr>
        <w:t>Eloïse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Bonneviot</w:t>
      </w:r>
      <w:proofErr w:type="spellEnd"/>
      <w:r>
        <w:rPr>
          <w:rFonts w:ascii="Arial" w:hAnsi="Arial" w:cs="Arial"/>
          <w:color w:val="222222"/>
        </w:rPr>
        <w:t xml:space="preserve"> &amp; Anne de </w:t>
      </w:r>
      <w:proofErr w:type="spellStart"/>
      <w:r>
        <w:rPr>
          <w:rFonts w:ascii="Arial" w:hAnsi="Arial" w:cs="Arial"/>
          <w:color w:val="222222"/>
        </w:rPr>
        <w:t>Boer</w:t>
      </w:r>
      <w:proofErr w:type="spellEnd"/>
      <w:r>
        <w:rPr>
          <w:rFonts w:ascii="Arial" w:hAnsi="Arial" w:cs="Arial"/>
          <w:color w:val="222222"/>
        </w:rPr>
        <w:t xml:space="preserve">, Filip Hauer &amp; Philipp </w:t>
      </w:r>
      <w:proofErr w:type="spellStart"/>
      <w:r>
        <w:rPr>
          <w:rFonts w:ascii="Arial" w:hAnsi="Arial" w:cs="Arial"/>
          <w:color w:val="222222"/>
        </w:rPr>
        <w:t>Kolychev</w:t>
      </w:r>
      <w:proofErr w:type="spellEnd"/>
      <w:r>
        <w:rPr>
          <w:rFonts w:ascii="Arial" w:hAnsi="Arial" w:cs="Arial"/>
          <w:color w:val="222222"/>
        </w:rPr>
        <w:t xml:space="preserve">, Herdek kolektiv, Tomáš Moravanský (INSTITUT INSTITUT), No </w:t>
      </w:r>
      <w:proofErr w:type="spellStart"/>
      <w:r>
        <w:rPr>
          <w:rFonts w:ascii="Arial" w:hAnsi="Arial" w:cs="Arial"/>
          <w:color w:val="222222"/>
        </w:rPr>
        <w:t>Fun</w:t>
      </w:r>
      <w:proofErr w:type="spellEnd"/>
      <w:r>
        <w:rPr>
          <w:rFonts w:ascii="Arial" w:hAnsi="Arial" w:cs="Arial"/>
          <w:color w:val="222222"/>
        </w:rPr>
        <w:t xml:space="preserve"> kolektiv, OMSK </w:t>
      </w:r>
      <w:proofErr w:type="spellStart"/>
      <w:r>
        <w:rPr>
          <w:rFonts w:ascii="Arial" w:hAnsi="Arial" w:cs="Arial"/>
          <w:color w:val="222222"/>
        </w:rPr>
        <w:t>Social</w:t>
      </w:r>
      <w:proofErr w:type="spellEnd"/>
      <w:r>
        <w:rPr>
          <w:rFonts w:ascii="Arial" w:hAnsi="Arial" w:cs="Arial"/>
          <w:color w:val="222222"/>
        </w:rPr>
        <w:t xml:space="preserve"> Club, Lukáš Prokop, Vojtěch </w:t>
      </w:r>
      <w:proofErr w:type="spellStart"/>
      <w:r>
        <w:rPr>
          <w:rFonts w:ascii="Arial" w:hAnsi="Arial" w:cs="Arial"/>
          <w:color w:val="222222"/>
        </w:rPr>
        <w:t>Radakulan</w:t>
      </w:r>
      <w:proofErr w:type="spellEnd"/>
      <w:r>
        <w:rPr>
          <w:rFonts w:ascii="Arial" w:hAnsi="Arial" w:cs="Arial"/>
          <w:color w:val="222222"/>
        </w:rPr>
        <w:t xml:space="preserve">, Natália Sýkorová &amp; Frederik </w:t>
      </w:r>
      <w:proofErr w:type="spellStart"/>
      <w:r>
        <w:rPr>
          <w:rFonts w:ascii="Arial" w:hAnsi="Arial" w:cs="Arial"/>
          <w:color w:val="222222"/>
        </w:rPr>
        <w:t>Britzlmair</w:t>
      </w:r>
      <w:proofErr w:type="spellEnd"/>
      <w:r>
        <w:rPr>
          <w:rFonts w:ascii="Arial" w:hAnsi="Arial" w:cs="Arial"/>
          <w:color w:val="222222"/>
        </w:rPr>
        <w:t xml:space="preserve">, Natália Sýkorová &amp; Valéria </w:t>
      </w:r>
      <w:proofErr w:type="spellStart"/>
      <w:r>
        <w:rPr>
          <w:rFonts w:ascii="Arial" w:hAnsi="Arial" w:cs="Arial"/>
          <w:color w:val="222222"/>
        </w:rPr>
        <w:t>Dinková</w:t>
      </w:r>
      <w:proofErr w:type="spellEnd"/>
      <w:r>
        <w:rPr>
          <w:rFonts w:ascii="Arial" w:hAnsi="Arial" w:cs="Arial"/>
          <w:color w:val="222222"/>
        </w:rPr>
        <w:t xml:space="preserve">, Ondřej </w:t>
      </w:r>
      <w:proofErr w:type="spellStart"/>
      <w:r>
        <w:rPr>
          <w:rFonts w:ascii="Arial" w:hAnsi="Arial" w:cs="Arial"/>
          <w:color w:val="222222"/>
        </w:rPr>
        <w:t>Trhoň</w:t>
      </w:r>
      <w:proofErr w:type="spellEnd"/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Galerie hlavního města Prahy 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Dům U Kamenného zvonu, Staroměstské náměstí 605/13, Praha 1 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Otevřeno: </w:t>
      </w:r>
      <w:proofErr w:type="gramStart"/>
      <w:r>
        <w:rPr>
          <w:rFonts w:ascii="Arial" w:hAnsi="Arial" w:cs="Arial"/>
        </w:rPr>
        <w:t>út</w:t>
      </w:r>
      <w:proofErr w:type="gramEnd"/>
      <w:r>
        <w:rPr>
          <w:rFonts w:ascii="Arial" w:hAnsi="Arial" w:cs="Arial"/>
        </w:rPr>
        <w:t>–</w:t>
      </w:r>
      <w:proofErr w:type="gramStart"/>
      <w:r>
        <w:rPr>
          <w:rFonts w:ascii="Arial" w:hAnsi="Arial" w:cs="Arial"/>
        </w:rPr>
        <w:t>ne</w:t>
      </w:r>
      <w:proofErr w:type="gramEnd"/>
      <w:r>
        <w:rPr>
          <w:rFonts w:ascii="Arial" w:hAnsi="Arial" w:cs="Arial"/>
        </w:rPr>
        <w:t xml:space="preserve">, 10–20 h 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Vstupné: 200 Kč plné (dospělí) / 90 Kč snížené (studenti a senioři) 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Vstupenky na výstavu jsou k dispozici na místě či na GoOut.net. 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Termíny doprovodného programu: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9. 4. | 16.00–19.00 | participativní seance </w:t>
      </w:r>
      <w:r>
        <w:rPr>
          <w:rFonts w:ascii="Arial" w:hAnsi="Arial" w:cs="Arial"/>
          <w:i/>
          <w:iCs/>
        </w:rPr>
        <w:t>Ve stínech hlavní postavy</w:t>
      </w:r>
      <w:r>
        <w:rPr>
          <w:rFonts w:ascii="Arial" w:hAnsi="Arial" w:cs="Arial"/>
        </w:rPr>
        <w:t xml:space="preserve"> (Boháč, Dedek, Richter)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13. 4. | 14.00–17.00 | aktivace díla </w:t>
      </w:r>
      <w:proofErr w:type="spellStart"/>
      <w:r>
        <w:rPr>
          <w:rFonts w:ascii="Arial" w:hAnsi="Arial" w:cs="Arial"/>
          <w:i/>
          <w:iCs/>
        </w:rPr>
        <w:t>Living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Virtual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Theater</w:t>
      </w:r>
      <w:proofErr w:type="spellEnd"/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t xml:space="preserve">OMSK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Club)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29. 4. | 18.00 | komentovaná prohlídka se Sandrou </w:t>
      </w:r>
      <w:proofErr w:type="spellStart"/>
      <w:r>
        <w:rPr>
          <w:rFonts w:ascii="Arial" w:hAnsi="Arial" w:cs="Arial"/>
        </w:rPr>
        <w:t>Baborovskou</w:t>
      </w:r>
      <w:proofErr w:type="spellEnd"/>
      <w:r>
        <w:rPr>
          <w:rFonts w:ascii="Arial" w:hAnsi="Arial" w:cs="Arial"/>
        </w:rPr>
        <w:t xml:space="preserve"> a Martinem Netočným 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29. 5. | 16.00–19.00 | </w:t>
      </w:r>
      <w:r>
        <w:rPr>
          <w:rFonts w:ascii="Arial" w:hAnsi="Arial" w:cs="Arial"/>
          <w:color w:val="222222"/>
        </w:rPr>
        <w:t xml:space="preserve">participativní seance </w:t>
      </w:r>
      <w:r>
        <w:rPr>
          <w:rFonts w:ascii="Arial" w:hAnsi="Arial" w:cs="Arial"/>
          <w:i/>
          <w:iCs/>
        </w:rPr>
        <w:t xml:space="preserve">Ve stínech hlavní postavy </w:t>
      </w:r>
      <w:r>
        <w:rPr>
          <w:rFonts w:ascii="Arial" w:hAnsi="Arial" w:cs="Arial"/>
          <w:color w:val="222222"/>
        </w:rPr>
        <w:t>(Boháč, Dedek, Richter)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11. 6. | 16.00–19.00 | </w:t>
      </w:r>
      <w:r>
        <w:rPr>
          <w:rFonts w:ascii="Arial" w:hAnsi="Arial" w:cs="Arial"/>
        </w:rPr>
        <w:t xml:space="preserve">aktivace díla </w:t>
      </w:r>
      <w:proofErr w:type="spellStart"/>
      <w:r>
        <w:rPr>
          <w:rFonts w:ascii="Arial" w:hAnsi="Arial" w:cs="Arial"/>
          <w:i/>
          <w:iCs/>
        </w:rPr>
        <w:t>Living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Virtual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Theater</w:t>
      </w:r>
      <w:proofErr w:type="spellEnd"/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t xml:space="preserve">OMSK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Club)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 7. | 16.00–19.00 | aktivace díla </w:t>
      </w:r>
      <w:proofErr w:type="spellStart"/>
      <w:r>
        <w:rPr>
          <w:rFonts w:ascii="Arial" w:hAnsi="Arial" w:cs="Arial"/>
          <w:i/>
          <w:iCs/>
        </w:rPr>
        <w:t>Living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Virtual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Theater</w:t>
      </w:r>
      <w:proofErr w:type="spellEnd"/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t xml:space="preserve">OMSK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Club)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7. 9. | 14.00–17.00 | aktivace díla </w:t>
      </w:r>
      <w:proofErr w:type="spellStart"/>
      <w:r>
        <w:rPr>
          <w:rFonts w:ascii="Arial" w:hAnsi="Arial" w:cs="Arial"/>
          <w:i/>
          <w:iCs/>
        </w:rPr>
        <w:t>Living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Virtual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Theater</w:t>
      </w:r>
      <w:proofErr w:type="spellEnd"/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t xml:space="preserve">OMSK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Club)</w:t>
      </w:r>
    </w:p>
    <w:p w:rsidR="00BD3EBD" w:rsidRDefault="00BD3EBD" w:rsidP="00BD3EBD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10. 9. | 16.00–19.00 | </w:t>
      </w:r>
      <w:r>
        <w:rPr>
          <w:rFonts w:ascii="Arial" w:hAnsi="Arial" w:cs="Arial"/>
          <w:color w:val="222222"/>
        </w:rPr>
        <w:t xml:space="preserve">participativní seance </w:t>
      </w:r>
      <w:r>
        <w:rPr>
          <w:rFonts w:ascii="Arial" w:hAnsi="Arial" w:cs="Arial"/>
          <w:i/>
          <w:iCs/>
        </w:rPr>
        <w:t>Ve stínech hlavní postavy</w:t>
      </w:r>
      <w:r>
        <w:rPr>
          <w:rFonts w:ascii="Arial" w:hAnsi="Arial" w:cs="Arial"/>
          <w:color w:val="222222"/>
        </w:rPr>
        <w:t xml:space="preserve"> (Boháč, Dedek, Richter)</w:t>
      </w:r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br/>
        <w:t>Pro aktuální informace k </w:t>
      </w:r>
      <w:r>
        <w:rPr>
          <w:rFonts w:ascii="Arial" w:hAnsi="Arial" w:cs="Arial"/>
          <w:color w:val="222222"/>
        </w:rPr>
        <w:t xml:space="preserve">doprovodným programům, </w:t>
      </w:r>
      <w:r>
        <w:rPr>
          <w:rFonts w:ascii="Arial" w:hAnsi="Arial" w:cs="Arial"/>
        </w:rPr>
        <w:t xml:space="preserve">komentovaným prohlídkám a edukačním aktivitám prosím navštivte: </w:t>
      </w:r>
      <w:hyperlink r:id="rId4" w:history="1">
        <w:r>
          <w:rPr>
            <w:rStyle w:val="Hypertextovodkaz"/>
            <w:rFonts w:ascii="Arial" w:eastAsia="Calibri" w:hAnsi="Arial" w:cs="Arial"/>
            <w:color w:val="1155CC"/>
          </w:rPr>
          <w:t>www.ghmp.cz/vystavy/enter-the-room/</w:t>
        </w:r>
      </w:hyperlink>
    </w:p>
    <w:p w:rsidR="00BD3EBD" w:rsidRDefault="00BD3EBD" w:rsidP="00BD3EB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K výstavě byl vydán stejnojmenný katalog, který je k dispozici v knihkupectví i na </w:t>
      </w:r>
      <w:proofErr w:type="spellStart"/>
      <w:r>
        <w:rPr>
          <w:rFonts w:ascii="Arial" w:hAnsi="Arial" w:cs="Arial"/>
        </w:rPr>
        <w:t>eshopu</w:t>
      </w:r>
      <w:proofErr w:type="spellEnd"/>
      <w:r>
        <w:rPr>
          <w:rFonts w:ascii="Arial" w:hAnsi="Arial" w:cs="Arial"/>
        </w:rPr>
        <w:t xml:space="preserve"> GHMP.</w:t>
      </w:r>
    </w:p>
    <w:p w:rsidR="00BD3EBD" w:rsidRDefault="00BD3EBD" w:rsidP="00BD3EBD">
      <w:pPr>
        <w:pStyle w:val="Normlnweb"/>
        <w:spacing w:before="238" w:before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Kontakty pro média:</w:t>
      </w:r>
    </w:p>
    <w:p w:rsidR="00BD3EBD" w:rsidRDefault="00BD3EBD" w:rsidP="00BD3EBD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GHMP </w:t>
      </w:r>
    </w:p>
    <w:p w:rsidR="00BD3EBD" w:rsidRDefault="00BD3EBD" w:rsidP="00BD3EBD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Jana Smrčková </w:t>
      </w:r>
    </w:p>
    <w:p w:rsidR="00BD3EBD" w:rsidRDefault="00BD3EBD" w:rsidP="00BD3EBD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vedoucí Oddělení komunikace, programů a ediční činnosti </w:t>
      </w:r>
    </w:p>
    <w:p w:rsidR="00BD3EBD" w:rsidRDefault="00BD3EBD" w:rsidP="00BD3EBD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M: +420 778 710 688 </w:t>
      </w:r>
    </w:p>
    <w:p w:rsidR="00BD3EBD" w:rsidRDefault="00BD3EBD" w:rsidP="00BD3EBD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jana.smrckova@ghmp.cz</w:t>
      </w:r>
    </w:p>
    <w:p w:rsidR="00BD3EBD" w:rsidRDefault="00BD3EBD" w:rsidP="00BD3EBD">
      <w:bookmarkStart w:id="2" w:name="_GoBack"/>
      <w:bookmarkEnd w:id="2"/>
    </w:p>
    <w:sectPr w:rsidR="00BD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D"/>
    <w:rsid w:val="00BD3EBD"/>
    <w:rsid w:val="00D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ABA"/>
  <w15:chartTrackingRefBased/>
  <w15:docId w15:val="{194E27E2-5FD9-4611-A39C-1F41579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EBD"/>
    <w:pPr>
      <w:suppressAutoHyphens/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EB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D3EBD"/>
    <w:rPr>
      <w:rFonts w:ascii="Calibri" w:eastAsia="Calibri" w:hAnsi="Calibri" w:cs="Calibri"/>
      <w:b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BD3E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D3EB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hmp.cz/vystavy/enter-the-ro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2025-03-27T19:33:00Z</dcterms:created>
  <dcterms:modified xsi:type="dcterms:W3CDTF">2025-03-27T19:35:00Z</dcterms:modified>
</cp:coreProperties>
</file>