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Umprum" w:eastAsia="Times New Roman" w:hAnsi="Umprum" w:cs="Times New Roman"/>
          <w:b/>
          <w:bCs/>
          <w:sz w:val="36"/>
          <w:szCs w:val="36"/>
          <w:lang w:eastAsia="cs-CZ"/>
        </w:rPr>
        <w:t>ARTSEMESTR zima 2019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Vernisáž: čtvrtek 24. 1. 2019 od 19 h 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konání akce: 25. 1. – 29. 1. 2019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Lokalita: Celá budova UMPRUM, nám. Jana Palacha 80, Praha 1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Otevřeno: denně 10–18 hodin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vstup zdarma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bookmarkStart w:id="0" w:name="_GoBack"/>
      <w:bookmarkEnd w:id="0"/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lednu, než začne pravidelná přehlídka semestrálních a klauzurních prací, se na UMPRUM tvoří prakticky non-stop. Nervozita i pracovní tempo před obhajobami stoupají a studenti dokončují závěrečná klauzurní zadání. Jak se jim v letošním semestru dařilo, se můžete přesvědčit od 25. do 29. ledna na ARTSEMESTR zima 2019.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Přehlídka ARTSEMESTR by měla ukázat, jak se studenti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UMPRUM  postupně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zlepšují a připravují pro samostatnou dráhu designerů, architektů, grafiků, nebo výtvarníků. Dokládá, jak jsou schopni pojmout nejrůznější zadání, poradit si s technickou stránkou věci a spolupracovat se spolužáky nebo zadavatelem mimo školu. Veřejnosti se představí jak semestrální projekty, které studenti řeší v průběhu celého semestru, tak klauzurní práce, jež zpracovávají zcela samostatně v časově omezené době. Často se semestrální projekt s klauzurním zadáním prolíná a doplňuje.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semestru byly úkoly velmi různorodé a zasahovaly do rozmanitých oblastí. Zmínit můžeme projekt Ateliéru módní tvorby, který přichystal speciální kolekci pro výstavu Zika a Lída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Arscher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UPM. Ateliér tvorby písma a typografie se zamýšlel nad vzhledem českých bankovek a navrhl vlastní série, Ateliér filmové a televizní grafiky zase navázal kreativní spolupráci s Pamětí národa. Nechybí ani realizace pro konkrétní zadavatele, Ateliér produktového designu řešil prvky pro privátní lázeň pro firmu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Gessi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Ateliér designu interiéru a nábytku zase navrhoval exteriéry a interiéry pro zájezdní hostinec v Českém ráji. Ateliér designu oděvu a obuvi pokračuje ve své úspěšné spolupráci se společností Baťa a připravuje kolekci bot, ze kterých bude opět vybrán pár, který bude vyroben a prodáván po celém světě. V tomto roce se také poprvé představí práce nového Ateliéru fotografie II, který se zaměřuje na užitou fotografii. Studenti v letošním roce fotili přehlídku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Designblok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 a zajistili podklady pro katalog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Designguide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. Mimo to pracovali na projektu studentského časopisu FEAT.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všech ateliérů bude možné si prohlédnout v prostorách školy až do úterý 29. ledna. UMPRUM se na tento čas stane jednou velkou galerií, jednotlivé instalace budou umístěny v ateliérech, na chodbách a dalších prostorách budovy.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Ateliéry a témata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Ateliér architektury I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–  Náměstí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Jihlavě - Bez ohledu na stávající pozici obchodního domu navrhnout novou zástavbu, která bude definovat prostor celého náměstí. Model a koncept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architektury II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Mocná místa – Návrh dvou nových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architektonizovaných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- jedno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volné krajině, jedno v Praze. Návrh reálných míst (prostředí) pro propojení člověka s vesmírem, s podstatou světa,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se odpovídá na základní otázky lidstva. Návrh místa 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motivujícího individuální i hromadnou transcendenci. / Bytový dům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Plzeňská - Návrh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bytového domu do reálného městského prostředí.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architektury III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Discrete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oddělenost a kontinuita v architektuře /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/  klauzura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: Nové habitaty a nové krásy - projekt bydlení pro Tallinn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architektury IV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1. ročník: Koncept; konstrukce; dispozice; 2. – 3. ročník: Nájemní bydlení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Bráník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4 - 5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 Voda // klauzura: 1. ročník: Zásah do plánu města., ostatní: Maximum minimálních bytů na minimální parcele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průmyslového designu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různá zadání, 1. ročník stylizace přírodniny // klauzura: téma Zbraň, 1. ročník: stylizace přírodniny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designu nábytku a interiéru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1. – 4. ročník: téma Spoj - inspirace definovaným truhlářským spojem a jeho inspirace zpracovaná do reálného produktu, 5. – 6. ročník - reálná soutěž na vypracování koncepce exteriérů a interiérů zájezdního hostince v Českém Ráji pro konkrétního investora // klauzura: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Knihobudky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město Mělník - vyhotovení návrhů pro konkrétních sedm lokalit definovaných městem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produktového designu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Gessi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prvky pro privátní lázeň a koupelnu, 1. ročník: studie přírodnin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sochařství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Sociální a environmentální ekologie – inspirace zkoumáním především sociálních, environmentálních a ekologických aspektů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malby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volné zadání na téma Postmodernismus // klauzura: UDDER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PRIZE - volně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navazuje na semestrální téma postmoderny. Obrazy jsou dnes v komplikované situaci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... .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Možná už je na čase mluvit o nich spíše jako o objektech,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rekontextualizovaných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dílech v prostoru. 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intermediální konfrontace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klauzura: téma „1+1&gt;2“ - Výsledný projekt současně působících složek je více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silný,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nežli souhrn účinků jednotlivých složek. Zkoumá snahu přizpůsobit se, ovlivnit, vytrvat, kooperovat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fotografie 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volné zadání na téma výstavních instalací a jejich vazby na architekturu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skla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dvě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témata - Party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Zrcadlo, 1. ročník - návrh a realizace karaf ve spolupráci se sklárnou Rückl - Nižbor,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keramiky a porcelánu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čtyři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témata - Dům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, Autoportrét, Zvíře a Mísa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K.O.V.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Sociolog, umělec, designer a vizionář Dominique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Imbert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založil firmu FOCUS, která již 50 let produkuje originální krby. Úkol byl navrhnout krbové náčiní a koš na dřevo // klauzura: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Lampa - stolní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, stojící, nástěnná.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módní tvorby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projekt “Try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 2019“ - práce s originálními látkami firmy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Ascher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London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Ltd..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 vytvořili speciální kolekci pro výstavu Zika a Lída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Ascher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UPM. Z původních látek a šátků v kombinaci s moderními materiály a technologiemi vznikly unikátní modely, které představují historii v novém kontextu z pohledu dnešní mladé generace.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Ateliér designu oděvu a obuvi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spolupráce s firmou BATA – boty na zadané téma // klauzura: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Ethical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projekt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zaměřený na udržitelnost v módním a textilním průmyslu, na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zero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waste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recyklaci, spolupráce se společností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Sue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Ryder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textilní tvorby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Zpomal – textilní kolekce využívající skleněné perličky firmy Preciosa a nejrůznější formy aplikace a propojení řemeslné práce s novými technologiemi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Ilustrace a grafiky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Ilustrované, sešitové vydání Hobita (19 kapitol a 19 ilustrátorů) Jak se dá naložit s literární klasikou? // klauzura: Vytvoř svého hrdinu a představ ho v libovolném médiu (loutkové divadlo, komiks, objekt, hra...)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Ateliér tvorby písma a </w:t>
      </w:r>
      <w:proofErr w:type="gramStart"/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typografie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Nová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emise českých bankovek // klauzura: Mezinárodní měnový symbol Koruny české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grafického designu a vizuální komunikace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Autorská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abeceda - projekt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Markem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Pistorou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zaměřil na vývoj autorské abecedy se zaměřením na téma "Slabikář". Slabikář je celoroční úkol a abeceda je startem tohoto zadání // klauzura: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Specimen - představení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abecedy jako celku.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filmové a televizní grafiky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zpracování audio záznamu v rámci akce Paměť 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národa - ilustrace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/komiks na vybraný audio záznam a vytvoření sborníku // klauzura: natočení krátkého filmu z Paměti národa krátká osobní animovaná, 1. ročník - vizitka</w:t>
      </w:r>
    </w:p>
    <w:p w:rsidR="000B0D80" w:rsidRPr="000B0D80" w:rsidRDefault="000B0D80" w:rsidP="000B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grafický design a nová média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Vzdělávání v oblasti grafického designu a možné nové struktury našeho ateliéru OSTROV POKLADŮ a dále pak téma Pracuj jako mistr (otázky redesignu, autorství, postprodukce atd.</w:t>
      </w:r>
      <w:proofErr w:type="gram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)./</w:t>
      </w:r>
      <w:proofErr w:type="gram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/ klauzura: Záznam z konference na výše uvedená témata.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0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Ateliér fotografie II</w:t>
      </w:r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fotodokumentace každoroční přehlídky designu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Designblok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vytvoření podkladů pro katalog </w:t>
      </w:r>
      <w:proofErr w:type="spellStart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Designguide</w:t>
      </w:r>
      <w:proofErr w:type="spellEnd"/>
      <w:r w:rsidRPr="000B0D80">
        <w:rPr>
          <w:rFonts w:ascii="Times New Roman" w:eastAsia="Times New Roman" w:hAnsi="Times New Roman" w:cs="Times New Roman"/>
          <w:sz w:val="24"/>
          <w:szCs w:val="24"/>
          <w:lang w:eastAsia="cs-CZ"/>
        </w:rPr>
        <w:t>, zároveň pracovali na projektu studentského časopisu s názvem FEAT. // klauzura: volný soubor, ve kterém studenti pracují s různými tématy napříč fotografií a videem</w:t>
      </w:r>
    </w:p>
    <w:p w:rsidR="00CE56E4" w:rsidRDefault="00CE56E4"/>
    <w:sectPr w:rsidR="00CE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80"/>
    <w:rsid w:val="000B0D80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E03"/>
  <w15:chartTrackingRefBased/>
  <w15:docId w15:val="{9B7B72F6-4698-4C13-8FD9-F771C291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0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B0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0B0D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D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B0D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B0D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0D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0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2019-01-23T20:36:00Z</dcterms:created>
  <dcterms:modified xsi:type="dcterms:W3CDTF">2019-01-23T20:38:00Z</dcterms:modified>
</cp:coreProperties>
</file>