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61" w:rsidRPr="00A3207B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A3207B">
        <w:rPr>
          <w:rFonts w:ascii="Arial Narrow" w:hAnsi="Arial Narrow"/>
          <w:b/>
          <w:bCs/>
          <w:sz w:val="32"/>
          <w:szCs w:val="32"/>
        </w:rPr>
        <w:t>Český design opět na mezinárodní scéně:</w:t>
      </w:r>
    </w:p>
    <w:p w:rsidR="00012F61" w:rsidRPr="00A3207B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Studio NOVAGUE vyrazilo </w:t>
      </w:r>
      <w:r w:rsidRPr="00A3207B">
        <w:rPr>
          <w:rFonts w:ascii="Arial Narrow" w:hAnsi="Arial Narrow"/>
          <w:b/>
          <w:bCs/>
          <w:sz w:val="32"/>
          <w:szCs w:val="32"/>
        </w:rPr>
        <w:t>do Frankfurtu pro German Design Award</w:t>
      </w:r>
    </w:p>
    <w:p w:rsidR="00012F61" w:rsidRPr="00A3207B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4"/>
          <w:szCs w:val="24"/>
        </w:rPr>
      </w:pPr>
    </w:p>
    <w:p w:rsidR="00012F61" w:rsidRPr="00D363D2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color w:val="auto"/>
          <w:sz w:val="24"/>
          <w:szCs w:val="24"/>
        </w:rPr>
      </w:pPr>
      <w:r w:rsidRPr="00D363D2">
        <w:rPr>
          <w:rFonts w:ascii="Arial Narrow" w:hAnsi="Arial Narrow"/>
          <w:color w:val="auto"/>
          <w:sz w:val="24"/>
          <w:szCs w:val="24"/>
        </w:rPr>
        <w:t>Čechům se v poslední době významně daří na mezinárodní designové scéně: V p</w:t>
      </w:r>
      <w:r>
        <w:rPr>
          <w:rFonts w:ascii="Arial Narrow" w:hAnsi="Arial Narrow"/>
          <w:color w:val="auto"/>
          <w:sz w:val="24"/>
          <w:szCs w:val="24"/>
        </w:rPr>
        <w:t>roduktovém designu opět bodovalo české studio NOVAGU</w:t>
      </w:r>
      <w:r w:rsidRPr="00D363D2">
        <w:rPr>
          <w:rFonts w:ascii="Arial Narrow" w:hAnsi="Arial Narrow"/>
          <w:color w:val="auto"/>
          <w:sz w:val="24"/>
          <w:szCs w:val="24"/>
        </w:rPr>
        <w:t xml:space="preserve">E. K loňským 11 mezinárodním cenám přidalo v pátek 9. února </w:t>
      </w:r>
      <w:r>
        <w:rPr>
          <w:rFonts w:ascii="Arial Narrow" w:hAnsi="Arial Narrow"/>
          <w:color w:val="auto"/>
          <w:sz w:val="24"/>
          <w:szCs w:val="24"/>
        </w:rPr>
        <w:t>tři</w:t>
      </w:r>
      <w:r w:rsidRPr="00D363D2">
        <w:rPr>
          <w:rFonts w:ascii="Arial Narrow" w:hAnsi="Arial Narrow"/>
          <w:color w:val="auto"/>
          <w:sz w:val="24"/>
          <w:szCs w:val="24"/>
        </w:rPr>
        <w:t xml:space="preserve"> prestižní German Design Awards. </w:t>
      </w:r>
    </w:p>
    <w:p w:rsidR="00012F61" w:rsidRPr="00D363D2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color w:val="auto"/>
          <w:sz w:val="24"/>
          <w:szCs w:val="24"/>
        </w:rPr>
      </w:pPr>
      <w:r w:rsidRPr="00D363D2">
        <w:rPr>
          <w:rFonts w:ascii="Arial Narrow" w:hAnsi="Arial Narrow"/>
          <w:color w:val="auto"/>
          <w:sz w:val="24"/>
          <w:szCs w:val="24"/>
        </w:rPr>
        <w:t xml:space="preserve">Ocenění udělované Německým designovým koncilem pod záštitou německé vlády získalo studio </w:t>
      </w:r>
      <w:r>
        <w:rPr>
          <w:rFonts w:ascii="Arial Narrow" w:hAnsi="Arial Narrow"/>
          <w:color w:val="auto"/>
          <w:sz w:val="24"/>
          <w:szCs w:val="24"/>
        </w:rPr>
        <w:t>NOVAGUE</w:t>
      </w:r>
      <w:r w:rsidRPr="00D363D2">
        <w:rPr>
          <w:rFonts w:ascii="Arial Narrow" w:hAnsi="Arial Narrow"/>
          <w:color w:val="auto"/>
          <w:sz w:val="24"/>
          <w:szCs w:val="24"/>
        </w:rPr>
        <w:t xml:space="preserve"> za design série klik Cobra, kartáčku Spokar </w:t>
      </w:r>
      <w:r>
        <w:rPr>
          <w:rFonts w:ascii="Arial Narrow" w:hAnsi="Arial Narrow"/>
          <w:color w:val="auto"/>
          <w:sz w:val="24"/>
          <w:szCs w:val="24"/>
        </w:rPr>
        <w:t xml:space="preserve">I </w:t>
      </w:r>
      <w:r w:rsidRPr="00D363D2">
        <w:rPr>
          <w:rFonts w:ascii="Arial Narrow" w:hAnsi="Arial Narrow"/>
          <w:color w:val="auto"/>
          <w:sz w:val="24"/>
          <w:szCs w:val="24"/>
        </w:rPr>
        <w:t>X a sportovního auta R200 pro značku Hoffmann&amp;Novague.</w:t>
      </w:r>
    </w:p>
    <w:p w:rsidR="00012F61" w:rsidRPr="00D363D2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color w:val="auto"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252pt;height:167.05pt;z-index:251658240">
            <v:imagedata r:id="rId6" o:title=""/>
            <w10:wrap type="square"/>
          </v:shape>
        </w:pict>
      </w:r>
      <w:r w:rsidRPr="00C97F6A">
        <w:rPr>
          <w:rFonts w:ascii="Arial Narrow" w:hAnsi="Arial Narrow"/>
          <w:i/>
          <w:color w:val="auto"/>
          <w:sz w:val="24"/>
          <w:szCs w:val="24"/>
        </w:rPr>
        <w:t xml:space="preserve"> </w:t>
      </w:r>
      <w:r w:rsidRPr="00D363D2">
        <w:rPr>
          <w:rFonts w:ascii="Arial Narrow" w:hAnsi="Arial Narrow"/>
          <w:i/>
          <w:color w:val="auto"/>
          <w:sz w:val="24"/>
          <w:szCs w:val="24"/>
        </w:rPr>
        <w:t>„Když jse</w:t>
      </w:r>
      <w:r>
        <w:rPr>
          <w:rFonts w:ascii="Arial Narrow" w:hAnsi="Arial Narrow"/>
          <w:i/>
          <w:color w:val="auto"/>
          <w:sz w:val="24"/>
          <w:szCs w:val="24"/>
        </w:rPr>
        <w:t>m se dozvěděl, že jsem se svými produkty</w:t>
      </w:r>
      <w:r w:rsidRPr="00D363D2">
        <w:rPr>
          <w:rFonts w:ascii="Arial Narrow" w:hAnsi="Arial Narrow"/>
          <w:i/>
          <w:color w:val="auto"/>
          <w:sz w:val="24"/>
          <w:szCs w:val="24"/>
        </w:rPr>
        <w:t xml:space="preserve"> </w:t>
      </w:r>
      <w:r>
        <w:rPr>
          <w:rFonts w:ascii="Arial Narrow" w:hAnsi="Arial Narrow"/>
          <w:i/>
          <w:color w:val="auto"/>
          <w:sz w:val="24"/>
          <w:szCs w:val="24"/>
        </w:rPr>
        <w:t xml:space="preserve">proměnil </w:t>
      </w:r>
      <w:r w:rsidRPr="00D363D2">
        <w:rPr>
          <w:rFonts w:ascii="Arial Narrow" w:hAnsi="Arial Narrow"/>
          <w:i/>
          <w:color w:val="auto"/>
          <w:sz w:val="24"/>
          <w:szCs w:val="24"/>
        </w:rPr>
        <w:t xml:space="preserve">všechny tři nominace, bral jsem to jako obrovský úspěch - </w:t>
      </w:r>
      <w:r w:rsidRPr="00D363D2">
        <w:rPr>
          <w:rFonts w:ascii="Arial Narrow" w:hAnsi="Arial Narrow"/>
          <w:i/>
          <w:iCs/>
          <w:color w:val="auto"/>
          <w:sz w:val="24"/>
          <w:szCs w:val="24"/>
        </w:rPr>
        <w:t xml:space="preserve">německý trh je z pohledu designu jeden z nejnáročnějších, všechno je propracované do nejmenšího detailu, je tu velmi těžké prorazit. Proto je pro mě tohle ocenění další splněnou metou. Laik si možná řekne – nějaká </w:t>
      </w:r>
      <w:r w:rsidRPr="00D363D2">
        <w:rPr>
          <w:rFonts w:ascii="Arial Narrow" w:hAnsi="Arial Narrow"/>
          <w:i/>
          <w:color w:val="auto"/>
          <w:sz w:val="24"/>
          <w:szCs w:val="24"/>
        </w:rPr>
        <w:t xml:space="preserve">další cena. Ale pro designéra je to stejné, jako kdyby váš film v Hollywoodu dostal hned </w:t>
      </w:r>
      <w:r>
        <w:rPr>
          <w:rFonts w:ascii="Arial Narrow" w:hAnsi="Arial Narrow"/>
          <w:i/>
          <w:color w:val="auto"/>
          <w:sz w:val="24"/>
          <w:szCs w:val="24"/>
        </w:rPr>
        <w:t>tři</w:t>
      </w:r>
      <w:r w:rsidRPr="00D363D2">
        <w:rPr>
          <w:rFonts w:ascii="Arial Narrow" w:hAnsi="Arial Narrow"/>
          <w:i/>
          <w:color w:val="auto"/>
          <w:sz w:val="24"/>
          <w:szCs w:val="24"/>
        </w:rPr>
        <w:t xml:space="preserve"> Oscary,‘‘</w:t>
      </w:r>
      <w:r w:rsidRPr="00D363D2">
        <w:rPr>
          <w:rFonts w:ascii="Arial Narrow" w:hAnsi="Arial Narrow"/>
          <w:color w:val="auto"/>
          <w:sz w:val="24"/>
          <w:szCs w:val="24"/>
        </w:rPr>
        <w:t xml:space="preserve"> říká Petr Novague.  </w:t>
      </w:r>
    </w:p>
    <w:p w:rsidR="00012F61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i/>
          <w:color w:val="auto"/>
          <w:sz w:val="24"/>
          <w:szCs w:val="24"/>
        </w:rPr>
      </w:pPr>
      <w:bookmarkStart w:id="0" w:name="_GoBack"/>
      <w:bookmarkEnd w:id="0"/>
    </w:p>
    <w:p w:rsidR="00012F61" w:rsidRPr="00D363D2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color w:val="auto"/>
        </w:rPr>
      </w:pPr>
      <w:r>
        <w:rPr>
          <w:rFonts w:ascii="Arial Narrow" w:hAnsi="Arial Narrow"/>
          <w:i/>
          <w:color w:val="auto"/>
          <w:sz w:val="24"/>
          <w:szCs w:val="24"/>
        </w:rPr>
        <w:t>„</w:t>
      </w:r>
      <w:r w:rsidRPr="00D363D2">
        <w:rPr>
          <w:rFonts w:ascii="Arial Narrow" w:hAnsi="Arial Narrow"/>
          <w:i/>
          <w:color w:val="auto"/>
          <w:sz w:val="24"/>
          <w:szCs w:val="24"/>
        </w:rPr>
        <w:t xml:space="preserve">Ocenění za design v profesionálních soutěžích vždy dostává produkt, ne designér. Proto samotná cena může být vizitkou nejenom pro autora designu, ale i pro společnost, která </w:t>
      </w:r>
      <w:r>
        <w:rPr>
          <w:rFonts w:ascii="Arial Narrow" w:hAnsi="Arial Narrow"/>
          <w:i/>
          <w:color w:val="auto"/>
          <w:sz w:val="24"/>
          <w:szCs w:val="24"/>
        </w:rPr>
        <w:t>tu věc</w:t>
      </w:r>
      <w:r w:rsidRPr="00D363D2">
        <w:rPr>
          <w:rFonts w:ascii="Arial Narrow" w:hAnsi="Arial Narrow"/>
          <w:i/>
          <w:color w:val="auto"/>
          <w:sz w:val="24"/>
          <w:szCs w:val="24"/>
        </w:rPr>
        <w:t xml:space="preserve"> vyrábí. Ve světě je pak běžnou praxí, že výrobce označí svůj produkt logem soutěže, díky čemuž zesiluje jeho marketingový i obchodní potenciál. Mnoho z nás dá při nákupu na doporučení. A ceny za design jsou jedním z těch nejobjektivnějších,“</w:t>
      </w:r>
      <w:r w:rsidRPr="00D363D2">
        <w:rPr>
          <w:rFonts w:ascii="Arial Narrow" w:hAnsi="Arial Narrow"/>
          <w:color w:val="auto"/>
          <w:sz w:val="24"/>
          <w:szCs w:val="24"/>
        </w:rPr>
        <w:t xml:space="preserve"> dodává Novague.</w:t>
      </w:r>
    </w:p>
    <w:p w:rsidR="00012F61" w:rsidRPr="00D363D2" w:rsidRDefault="00012F61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color w:val="auto"/>
        </w:rPr>
      </w:pPr>
      <w:r w:rsidRPr="00D363D2">
        <w:rPr>
          <w:rFonts w:ascii="Arial Narrow" w:hAnsi="Arial Narrow"/>
          <w:color w:val="auto"/>
          <w:sz w:val="24"/>
          <w:szCs w:val="24"/>
        </w:rPr>
        <w:t>Všechny tři zmíněné produkty získaly také další mezinárodní ocenění, sporťák R200 například GOLD A‘ Design Award, Platinum Eur</w:t>
      </w:r>
      <w:r>
        <w:rPr>
          <w:rFonts w:ascii="Arial Narrow" w:hAnsi="Arial Narrow"/>
          <w:color w:val="auto"/>
          <w:sz w:val="24"/>
          <w:szCs w:val="24"/>
        </w:rPr>
        <w:t xml:space="preserve">opean Product Design Award nebo </w:t>
      </w:r>
      <w:r w:rsidRPr="00D363D2">
        <w:rPr>
          <w:rFonts w:ascii="Arial Narrow" w:hAnsi="Arial Narrow"/>
          <w:color w:val="auto"/>
          <w:sz w:val="24"/>
          <w:szCs w:val="24"/>
        </w:rPr>
        <w:t>legendární designové ocenění Good Design Award. Dveřní klika Cobra oslovila poroty soutěží Iconic Design, International Design Award nebo European Product Design Award.</w:t>
      </w:r>
      <w:r>
        <w:rPr>
          <w:rFonts w:ascii="Arial Narrow" w:hAnsi="Arial Narrow"/>
          <w:color w:val="auto"/>
          <w:sz w:val="24"/>
          <w:szCs w:val="24"/>
        </w:rPr>
        <w:t xml:space="preserve"> Kartáček má už pět cen.</w:t>
      </w:r>
    </w:p>
    <w:p w:rsidR="00012F61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b/>
          <w:bCs/>
          <w:sz w:val="24"/>
          <w:szCs w:val="24"/>
        </w:rPr>
      </w:pPr>
    </w:p>
    <w:p w:rsidR="00012F61" w:rsidRPr="00A3207B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sz w:val="24"/>
          <w:szCs w:val="24"/>
        </w:rPr>
      </w:pPr>
      <w:r w:rsidRPr="00A3207B">
        <w:rPr>
          <w:rFonts w:ascii="Arial Narrow" w:hAnsi="Arial Narrow"/>
          <w:b/>
          <w:bCs/>
          <w:sz w:val="24"/>
          <w:szCs w:val="24"/>
        </w:rPr>
        <w:t>Pro více informací kontaktujte:</w:t>
      </w:r>
    </w:p>
    <w:p w:rsidR="00012F61" w:rsidRPr="00A3207B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 w:rsidRPr="00A3207B">
        <w:rPr>
          <w:rFonts w:ascii="Arial Narrow" w:hAnsi="Arial Narrow"/>
          <w:sz w:val="24"/>
          <w:szCs w:val="24"/>
        </w:rPr>
        <w:t>Martina Pařízková</w:t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  <w:t xml:space="preserve">         Mediální zástupkyně NOVAGUE DESIGN</w:t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  <w:t xml:space="preserve">                  </w:t>
      </w:r>
      <w:hyperlink r:id="rId7" w:history="1">
        <w:r w:rsidRPr="00A3207B">
          <w:rPr>
            <w:rStyle w:val="Hyperlink0"/>
          </w:rPr>
          <w:t>parizkova@novague.com</w:t>
        </w:r>
      </w:hyperlink>
      <w:r w:rsidRPr="00A3207B">
        <w:rPr>
          <w:rFonts w:ascii="Arial Narrow" w:hAnsi="Arial Narrow"/>
          <w:sz w:val="24"/>
          <w:szCs w:val="24"/>
        </w:rPr>
        <w:t xml:space="preserve">                            </w:t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</w:r>
      <w:r w:rsidRPr="00A3207B">
        <w:rPr>
          <w:rFonts w:ascii="Arial Narrow" w:hAnsi="Arial Narrow"/>
          <w:sz w:val="24"/>
          <w:szCs w:val="24"/>
        </w:rPr>
        <w:tab/>
        <w:t xml:space="preserve">           731 642 240</w:t>
      </w:r>
    </w:p>
    <w:sectPr w:rsidR="00012F61" w:rsidRPr="00A3207B" w:rsidSect="00407D2B">
      <w:headerReference w:type="default" r:id="rId8"/>
      <w:footerReference w:type="default" r:id="rId9"/>
      <w:pgSz w:w="11900" w:h="16840"/>
      <w:pgMar w:top="1134" w:right="1134" w:bottom="1134" w:left="1134" w:header="57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61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012F61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61" w:rsidRDefault="00012F61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61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012F61" w:rsidRDefault="00012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61" w:rsidRDefault="00012F6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536"/>
        <w:tab w:val="clear" w:pos="9072"/>
        <w:tab w:val="center" w:pos="4819"/>
        <w:tab w:val="right" w:pos="9612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i1026" type="#_x0000_t75" alt="Novague logo.jpeg" style="width:117pt;height:117pt;visibility:visible">
          <v:imagedata r:id="rId1" o:title=""/>
        </v:shape>
      </w:pict>
    </w:r>
    <w:r>
      <w:tab/>
    </w:r>
    <w:r>
      <w:tab/>
    </w:r>
    <w:r>
      <w:rPr>
        <w:rFonts w:ascii="Arial Narrow" w:hAnsi="Arial Narrow"/>
        <w:b/>
        <w:bCs/>
      </w:rPr>
      <w:t>TISKOVÁ ZPRÁVA 12. ú</w:t>
    </w:r>
    <w:r>
      <w:rPr>
        <w:rFonts w:ascii="Arial Narrow" w:hAnsi="Arial Narrow"/>
        <w:b/>
        <w:bCs/>
        <w:lang w:val="it-IT"/>
      </w:rPr>
      <w:t>nora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4CF"/>
    <w:rsid w:val="00012F61"/>
    <w:rsid w:val="00080B1C"/>
    <w:rsid w:val="001E1BAB"/>
    <w:rsid w:val="00227BCE"/>
    <w:rsid w:val="00262D9D"/>
    <w:rsid w:val="002F4884"/>
    <w:rsid w:val="0032258B"/>
    <w:rsid w:val="003B011E"/>
    <w:rsid w:val="003F34CF"/>
    <w:rsid w:val="00407D2B"/>
    <w:rsid w:val="004C1243"/>
    <w:rsid w:val="004C38C6"/>
    <w:rsid w:val="005A10DB"/>
    <w:rsid w:val="00754B5C"/>
    <w:rsid w:val="00796B17"/>
    <w:rsid w:val="007D686D"/>
    <w:rsid w:val="007D7CD7"/>
    <w:rsid w:val="00830537"/>
    <w:rsid w:val="00834B96"/>
    <w:rsid w:val="00846F40"/>
    <w:rsid w:val="00A3207B"/>
    <w:rsid w:val="00A74CE8"/>
    <w:rsid w:val="00AD7BA9"/>
    <w:rsid w:val="00B95525"/>
    <w:rsid w:val="00C36685"/>
    <w:rsid w:val="00C94910"/>
    <w:rsid w:val="00C9660B"/>
    <w:rsid w:val="00C97F6A"/>
    <w:rsid w:val="00D363D2"/>
    <w:rsid w:val="00D71CC8"/>
    <w:rsid w:val="00DC4698"/>
    <w:rsid w:val="00E1462C"/>
    <w:rsid w:val="00E42E2A"/>
    <w:rsid w:val="00E75710"/>
    <w:rsid w:val="00F6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u w:color="00000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7D2B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407D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58B"/>
    <w:rPr>
      <w:rFonts w:ascii="Calibri" w:hAnsi="Calibri" w:cs="Arial Unicode MS"/>
      <w:color w:val="000000"/>
      <w:u w:color="000000"/>
      <w:lang w:eastAsia="en-US"/>
    </w:rPr>
  </w:style>
  <w:style w:type="paragraph" w:customStyle="1" w:styleId="Zhlavazpat">
    <w:name w:val="Záhlaví a zápatí"/>
    <w:uiPriority w:val="99"/>
    <w:rsid w:val="00407D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  <w:lang w:eastAsia="en-US"/>
    </w:rPr>
  </w:style>
  <w:style w:type="paragraph" w:customStyle="1" w:styleId="TextA">
    <w:name w:val="Text A"/>
    <w:uiPriority w:val="99"/>
    <w:rsid w:val="00407D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 Neue" w:hAnsi="Helvetica Neue" w:cs="Helvetica Neue"/>
      <w:color w:val="000000"/>
      <w:u w:color="000000"/>
      <w:lang w:eastAsia="en-US"/>
    </w:rPr>
  </w:style>
  <w:style w:type="character" w:customStyle="1" w:styleId="Odkaz">
    <w:name w:val="Odkaz"/>
    <w:uiPriority w:val="99"/>
    <w:rsid w:val="00407D2B"/>
    <w:rPr>
      <w:color w:val="0000FF"/>
      <w:u w:val="single" w:color="0000FF"/>
    </w:rPr>
  </w:style>
  <w:style w:type="character" w:customStyle="1" w:styleId="Hyperlink0">
    <w:name w:val="Hyperlink.0"/>
    <w:basedOn w:val="Odkaz"/>
    <w:uiPriority w:val="99"/>
    <w:rsid w:val="00407D2B"/>
    <w:rPr>
      <w:rFonts w:ascii="Arial Narrow" w:hAnsi="Arial Narrow" w:cs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053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537"/>
    <w:rPr>
      <w:rFonts w:ascii="Lucida Grande CE" w:hAnsi="Lucida Grande CE" w:cs="Lucida Grande CE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rsid w:val="007D68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58B"/>
    <w:rPr>
      <w:rFonts w:ascii="Calibri" w:hAnsi="Calibri" w:cs="Arial Unicode MS"/>
      <w:color w:val="000000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rizkova@novagu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293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design opět na mezinárodní scéně:</dc:title>
  <dc:subject/>
  <dc:creator/>
  <cp:keywords/>
  <dc:description/>
  <cp:lastModifiedBy>Pavel</cp:lastModifiedBy>
  <cp:revision>11</cp:revision>
  <dcterms:created xsi:type="dcterms:W3CDTF">2018-02-10T18:54:00Z</dcterms:created>
  <dcterms:modified xsi:type="dcterms:W3CDTF">2018-02-10T19:45:00Z</dcterms:modified>
</cp:coreProperties>
</file>