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3" w:rsidRDefault="00CC3143" w:rsidP="005B661C">
      <w:pPr>
        <w:spacing w:after="120"/>
        <w:jc w:val="both"/>
        <w:rPr>
          <w:rFonts w:ascii="Umprum" w:hAnsi="Umprum"/>
          <w:b/>
        </w:rPr>
      </w:pPr>
      <w:r>
        <w:rPr>
          <w:rFonts w:ascii="Umprum" w:hAnsi="Umprum"/>
          <w:b/>
          <w:noProof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143" w:rsidRDefault="00CC3143" w:rsidP="005B661C">
      <w:pPr>
        <w:spacing w:after="120"/>
        <w:jc w:val="both"/>
        <w:rPr>
          <w:rFonts w:ascii="Umprum" w:hAnsi="Umprum"/>
          <w:b/>
        </w:rPr>
      </w:pPr>
    </w:p>
    <w:p w:rsidR="005B661C" w:rsidRPr="00547C3A" w:rsidRDefault="005B661C" w:rsidP="005B661C">
      <w:pPr>
        <w:spacing w:after="120"/>
        <w:jc w:val="both"/>
        <w:rPr>
          <w:rFonts w:ascii="Umprum" w:hAnsi="Umprum"/>
        </w:rPr>
      </w:pPr>
      <w:r w:rsidRPr="00547C3A">
        <w:rPr>
          <w:rFonts w:ascii="Umprum" w:hAnsi="Umprum"/>
        </w:rPr>
        <w:t>TISKOVÁ ZPRÁVA</w:t>
      </w:r>
    </w:p>
    <w:p w:rsidR="005B661C" w:rsidRPr="00CC3143" w:rsidRDefault="005B661C" w:rsidP="005B661C">
      <w:pPr>
        <w:spacing w:after="120"/>
        <w:jc w:val="both"/>
        <w:rPr>
          <w:rFonts w:ascii="Umprum" w:hAnsi="Umprum"/>
          <w:b/>
        </w:rPr>
      </w:pPr>
    </w:p>
    <w:p w:rsidR="005B661C" w:rsidRPr="00547C3A" w:rsidRDefault="005B661C" w:rsidP="005B661C">
      <w:pPr>
        <w:spacing w:after="120"/>
        <w:jc w:val="both"/>
        <w:rPr>
          <w:rFonts w:ascii="Umprum" w:hAnsi="Umprum"/>
          <w:b/>
          <w:sz w:val="32"/>
        </w:rPr>
      </w:pPr>
      <w:r w:rsidRPr="00547C3A">
        <w:rPr>
          <w:rFonts w:ascii="Umprum" w:hAnsi="Umprum"/>
          <w:b/>
          <w:sz w:val="32"/>
        </w:rPr>
        <w:t>Z Prahy až do Buenos Aires. „Ženské umění“ a mezinárodní reprezentace meziválečného Československa</w:t>
      </w:r>
    </w:p>
    <w:p w:rsidR="005B661C" w:rsidRPr="00CC3143" w:rsidRDefault="005B661C" w:rsidP="005B661C">
      <w:pPr>
        <w:spacing w:after="120"/>
        <w:jc w:val="both"/>
        <w:rPr>
          <w:rFonts w:ascii="Umprum" w:hAnsi="Umprum"/>
          <w:b/>
        </w:rPr>
      </w:pPr>
    </w:p>
    <w:p w:rsidR="005B661C" w:rsidRPr="00CC3143" w:rsidRDefault="005B661C" w:rsidP="005B661C">
      <w:pPr>
        <w:spacing w:after="120"/>
        <w:jc w:val="both"/>
        <w:rPr>
          <w:rFonts w:ascii="Umprum" w:hAnsi="Umprum"/>
          <w:b/>
        </w:rPr>
      </w:pPr>
      <w:r w:rsidRPr="00CC3143">
        <w:rPr>
          <w:rFonts w:ascii="Umprum" w:hAnsi="Umprum"/>
          <w:b/>
        </w:rPr>
        <w:t>Galerie UM, Vysoká škola uměleckoprůmyslová v Praze</w:t>
      </w:r>
    </w:p>
    <w:p w:rsidR="005B661C" w:rsidRPr="00CC3143" w:rsidRDefault="005B661C" w:rsidP="005B661C">
      <w:pPr>
        <w:spacing w:after="120"/>
        <w:jc w:val="both"/>
        <w:rPr>
          <w:rFonts w:ascii="Umprum" w:hAnsi="Umprum"/>
          <w:b/>
        </w:rPr>
      </w:pPr>
      <w:r w:rsidRPr="00CC3143">
        <w:rPr>
          <w:rFonts w:ascii="Umprum" w:hAnsi="Umprum"/>
          <w:b/>
        </w:rPr>
        <w:t>19. 11. 2014 – 7. 1. 2015</w:t>
      </w:r>
    </w:p>
    <w:p w:rsidR="005B661C" w:rsidRPr="00CC3143" w:rsidRDefault="005B661C" w:rsidP="005B661C">
      <w:pPr>
        <w:spacing w:after="120"/>
        <w:jc w:val="both"/>
        <w:rPr>
          <w:rFonts w:ascii="Umprum" w:hAnsi="Umprum"/>
          <w:b/>
        </w:rPr>
      </w:pPr>
      <w:r w:rsidRPr="00CC3143">
        <w:rPr>
          <w:rFonts w:ascii="Umprum" w:hAnsi="Umprum"/>
          <w:b/>
        </w:rPr>
        <w:t xml:space="preserve">Vernisáž a křest publikace: </w:t>
      </w:r>
      <w:r w:rsidR="00CC3143">
        <w:rPr>
          <w:rFonts w:ascii="Umprum" w:hAnsi="Umprum"/>
          <w:b/>
        </w:rPr>
        <w:t>úterý</w:t>
      </w:r>
      <w:r w:rsidRPr="00CC3143">
        <w:rPr>
          <w:rFonts w:ascii="Umprum" w:hAnsi="Umprum"/>
          <w:b/>
        </w:rPr>
        <w:t xml:space="preserve"> 18. 11. v 18 hodin</w:t>
      </w:r>
    </w:p>
    <w:p w:rsidR="005B661C" w:rsidRPr="00547C3A" w:rsidRDefault="005B661C" w:rsidP="005B661C">
      <w:pPr>
        <w:spacing w:after="120"/>
        <w:jc w:val="both"/>
        <w:rPr>
          <w:rFonts w:ascii="Umprum" w:hAnsi="Umprum"/>
          <w:i/>
        </w:rPr>
      </w:pPr>
    </w:p>
    <w:p w:rsidR="005B661C" w:rsidRPr="00547C3A" w:rsidRDefault="005B661C" w:rsidP="005B661C">
      <w:pPr>
        <w:spacing w:after="120"/>
        <w:jc w:val="both"/>
        <w:rPr>
          <w:rFonts w:ascii="Umprum" w:hAnsi="Umprum"/>
          <w:i/>
        </w:rPr>
      </w:pPr>
      <w:r w:rsidRPr="00547C3A">
        <w:rPr>
          <w:rFonts w:ascii="Umprum" w:hAnsi="Umprum"/>
          <w:i/>
        </w:rPr>
        <w:t xml:space="preserve">V první dekádě existence samostatné Československé republiky se zásadně proměnily podmínky, za nichž mohly domácí umělkyně vystavovat v zahraničí a začleňovat se tak nejen do širšího kontextu dobového „ženského umění“, ale rovněž do moderního umění jako celku. Političtí představitelé meziválečného Československa si byli dobře vědomi toho, že export umění a kulturních hodnot může posílit status mladé demokracie a přinést ekonomický profit; „ženské umění“ pro ně bylo v rámci kulturních výměn a zahraniční kulturní politiky zajímavým artiklem. </w:t>
      </w:r>
    </w:p>
    <w:p w:rsidR="00547C3A" w:rsidRDefault="00547C3A" w:rsidP="005B661C">
      <w:pPr>
        <w:spacing w:after="120"/>
        <w:jc w:val="both"/>
        <w:rPr>
          <w:rFonts w:ascii="Umprum" w:hAnsi="Umprum"/>
        </w:rPr>
      </w:pPr>
    </w:p>
    <w:p w:rsidR="00547C3A" w:rsidRDefault="00547C3A" w:rsidP="005B661C">
      <w:pPr>
        <w:spacing w:after="120"/>
        <w:jc w:val="both"/>
        <w:rPr>
          <w:rFonts w:ascii="Umprum" w:hAnsi="Umprum"/>
        </w:rPr>
      </w:pPr>
      <w:r>
        <w:rPr>
          <w:rFonts w:ascii="Umprum" w:hAnsi="Umprum"/>
          <w:noProof/>
        </w:rPr>
        <w:drawing>
          <wp:inline distT="0" distB="0" distL="0" distR="0">
            <wp:extent cx="1082040" cy="2151888"/>
            <wp:effectExtent l="0" t="0" r="381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ra Jičínská, Stojící ženský akt, olej, plátno, 130 x 67,5 cm, Vlastivědné muzeum Dobruška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C3A">
        <w:rPr>
          <w:rFonts w:ascii="Umprum" w:hAnsi="Umprum"/>
          <w:sz w:val="18"/>
        </w:rPr>
        <w:t>Věra Jičínská / Stojící ženský akt</w:t>
      </w:r>
    </w:p>
    <w:p w:rsidR="00547C3A" w:rsidRPr="00CC3143" w:rsidRDefault="00547C3A" w:rsidP="005B661C">
      <w:pPr>
        <w:spacing w:after="120"/>
        <w:jc w:val="both"/>
        <w:rPr>
          <w:rFonts w:ascii="Umprum" w:hAnsi="Umprum"/>
        </w:rPr>
      </w:pPr>
    </w:p>
    <w:p w:rsidR="00547C3A" w:rsidRPr="00547C3A" w:rsidRDefault="005B661C" w:rsidP="005B661C">
      <w:pPr>
        <w:spacing w:after="120"/>
        <w:jc w:val="both"/>
        <w:rPr>
          <w:rFonts w:ascii="Umprum" w:hAnsi="Umprum"/>
        </w:rPr>
      </w:pPr>
      <w:r w:rsidRPr="00CC3143">
        <w:rPr>
          <w:rFonts w:ascii="Umprum" w:hAnsi="Umprum" w:cs="Calibri"/>
        </w:rPr>
        <w:t xml:space="preserve">Jednou z vývozních expozic tohoto typu byla rozsáhlá </w:t>
      </w:r>
      <w:r w:rsidRPr="00CC3143">
        <w:rPr>
          <w:rFonts w:ascii="Umprum" w:hAnsi="Umprum" w:cs="Calibri"/>
          <w:i/>
        </w:rPr>
        <w:t>Výstava ženského umění československého</w:t>
      </w:r>
      <w:r w:rsidRPr="00CC3143">
        <w:rPr>
          <w:rFonts w:ascii="Umprum" w:hAnsi="Umprum" w:cs="Calibri"/>
        </w:rPr>
        <w:t>, jež se s posvěcením státních orgánů a pod kuratelou Ženské národní rady a Kruhu výtvarných umělkyň (KVU) konala v roce 1929 na čs. velvyslanectví v Buenos Aires</w:t>
      </w:r>
      <w:r w:rsidR="00BE2044" w:rsidRPr="00CC3143">
        <w:rPr>
          <w:rFonts w:ascii="Umprum" w:hAnsi="Umprum" w:cs="Calibri"/>
        </w:rPr>
        <w:t xml:space="preserve"> a jíž se zúčastnilo 34 umělkyň</w:t>
      </w:r>
      <w:r w:rsidRPr="00CC3143">
        <w:rPr>
          <w:rFonts w:ascii="Umprum" w:hAnsi="Umprum" w:cs="Calibri"/>
        </w:rPr>
        <w:t xml:space="preserve">. </w:t>
      </w:r>
      <w:r w:rsidRPr="00CC3143">
        <w:rPr>
          <w:rFonts w:ascii="Umprum" w:hAnsi="Umprum" w:cstheme="minorHAnsi"/>
        </w:rPr>
        <w:t xml:space="preserve">Jejím smyslem bylo představit jak tradici ženské rukodělné práce, tak obory, jejichž dostupnost byla pro ženy v českém prostředí až do roku </w:t>
      </w:r>
      <w:r w:rsidRPr="00CC3143">
        <w:rPr>
          <w:rFonts w:ascii="Umprum" w:hAnsi="Umprum" w:cstheme="minorHAnsi"/>
        </w:rPr>
        <w:lastRenderedPageBreak/>
        <w:t xml:space="preserve">1918 institucionálně zásadně omezována: malířství a především sochařství a architekturu. </w:t>
      </w:r>
    </w:p>
    <w:p w:rsidR="005B661C" w:rsidRDefault="005B661C" w:rsidP="005B661C">
      <w:pPr>
        <w:spacing w:after="120"/>
        <w:jc w:val="both"/>
        <w:rPr>
          <w:rFonts w:ascii="Umprum" w:hAnsi="Umprum" w:cs="Calibri"/>
        </w:rPr>
      </w:pPr>
      <w:r w:rsidRPr="00547C3A">
        <w:rPr>
          <w:rFonts w:ascii="Umprum" w:hAnsi="Umprum" w:cs="Calibri"/>
          <w:b/>
        </w:rPr>
        <w:t>Na osmdesát exponátů shromážděných v galerii UM odhaluje mnohotvářnost a zároveň komplikovaný status ženské umělecké produkce mezi válkami.</w:t>
      </w:r>
      <w:r w:rsidRPr="00CC3143">
        <w:rPr>
          <w:rFonts w:ascii="Umprum" w:hAnsi="Umprum" w:cs="Calibri"/>
        </w:rPr>
        <w:t xml:space="preserve"> Připomíná nejen pozoruhodné osobnosti starší i mladší generace, ale rovněž několik </w:t>
      </w:r>
      <w:r w:rsidRPr="00CC3143">
        <w:rPr>
          <w:rFonts w:ascii="Umprum" w:hAnsi="Umprum"/>
        </w:rPr>
        <w:t xml:space="preserve">představitelek dobového „středního proudu“, většinou agilních členek KVU, </w:t>
      </w:r>
      <w:r w:rsidRPr="00CC3143">
        <w:rPr>
          <w:rFonts w:ascii="Umprum" w:hAnsi="Umprum" w:cs="Calibri"/>
        </w:rPr>
        <w:t xml:space="preserve">jejichž práce potvrzovaly stereotypní názor na ženskou odnož umění jako otisk „přirozeného“ ženského konformismu. Akcent na rukodělné obory (krajkářství, výšivka, batika) pak potvrzovaly vazbu žen k domácím pracím, ale také k folklórní tradici a národopisu. Součástí výstavy jsou rovněž černobílé tisky nezvěstných nebo nedostupných děl. I ony připomínají dramaturgii buenosaireské přehlídky, která byla (zřejmě i z finančních důvodů) komponovaná jako „koláž“ reálných a reprodukovaných uměleckých děl. Tři umělkyně, jejichž rukodělné a uměleckoprůmyslové práce sice před 85 lety putovaly do Jižní Ameriky, ale o nichž dostupné uměnovědné prameny důsledně mlčí, jsou zastoupeny jen popiskou. </w:t>
      </w:r>
    </w:p>
    <w:p w:rsidR="00547C3A" w:rsidRDefault="00547C3A" w:rsidP="005B661C">
      <w:pPr>
        <w:spacing w:after="120"/>
        <w:jc w:val="both"/>
        <w:rPr>
          <w:rFonts w:ascii="Umprum" w:hAnsi="Umprum" w:cs="Calibri"/>
        </w:rPr>
      </w:pPr>
    </w:p>
    <w:p w:rsidR="00547C3A" w:rsidRDefault="00547C3A" w:rsidP="005B661C">
      <w:pPr>
        <w:spacing w:after="120"/>
        <w:jc w:val="both"/>
        <w:rPr>
          <w:rFonts w:ascii="Umprum" w:hAnsi="Umprum"/>
        </w:rPr>
      </w:pPr>
      <w:r>
        <w:rPr>
          <w:rFonts w:ascii="Umprum" w:hAnsi="Umprum"/>
          <w:noProof/>
        </w:rPr>
        <w:drawing>
          <wp:inline distT="0" distB="0" distL="0" distR="0">
            <wp:extent cx="2094614" cy="2813410"/>
            <wp:effectExtent l="0" t="0" r="127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eňka Čechová-Liebscherová, Autoportrét, nedatováno, olej, plátno, 52 x 44,5cm, soukromá sbírka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78" cy="281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C3A">
        <w:rPr>
          <w:rFonts w:ascii="Umprum" w:hAnsi="Umprum"/>
          <w:sz w:val="18"/>
        </w:rPr>
        <w:t xml:space="preserve">Zdeňka Čechová </w:t>
      </w:r>
      <w:r>
        <w:rPr>
          <w:rFonts w:ascii="Umprum" w:hAnsi="Umprum"/>
          <w:sz w:val="18"/>
        </w:rPr>
        <w:t>–</w:t>
      </w:r>
      <w:r w:rsidRPr="00547C3A">
        <w:rPr>
          <w:rFonts w:ascii="Umprum" w:hAnsi="Umprum"/>
          <w:sz w:val="18"/>
        </w:rPr>
        <w:t xml:space="preserve"> </w:t>
      </w:r>
      <w:proofErr w:type="spellStart"/>
      <w:r w:rsidRPr="00547C3A">
        <w:rPr>
          <w:rFonts w:ascii="Umprum" w:hAnsi="Umprum"/>
          <w:sz w:val="18"/>
        </w:rPr>
        <w:t>Libescherová</w:t>
      </w:r>
      <w:proofErr w:type="spellEnd"/>
      <w:r>
        <w:rPr>
          <w:rFonts w:ascii="Umprum" w:hAnsi="Umprum"/>
          <w:sz w:val="18"/>
        </w:rPr>
        <w:t xml:space="preserve"> / Autoportrét</w:t>
      </w:r>
    </w:p>
    <w:p w:rsidR="00547C3A" w:rsidRPr="00CC3143" w:rsidRDefault="00547C3A" w:rsidP="005B661C">
      <w:pPr>
        <w:spacing w:after="120"/>
        <w:jc w:val="both"/>
        <w:rPr>
          <w:rFonts w:ascii="Umprum" w:hAnsi="Umprum"/>
        </w:rPr>
      </w:pPr>
    </w:p>
    <w:p w:rsidR="005B4006" w:rsidRPr="00CC3143" w:rsidRDefault="005B661C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  <w:r w:rsidRPr="00CC3143">
        <w:rPr>
          <w:rFonts w:ascii="Umprum" w:hAnsi="Umprum" w:cs="Calibri"/>
        </w:rPr>
        <w:t xml:space="preserve">Hlavní část výstavy </w:t>
      </w:r>
      <w:r w:rsidRPr="00CC3143">
        <w:rPr>
          <w:rFonts w:ascii="Umprum" w:hAnsi="Umprum" w:cs="Calibri"/>
          <w:i/>
        </w:rPr>
        <w:t xml:space="preserve">Z Prahy až do Buenos Aires </w:t>
      </w:r>
      <w:r w:rsidRPr="00CC3143">
        <w:rPr>
          <w:rFonts w:ascii="Umprum" w:hAnsi="Umprum" w:cs="Calibri"/>
        </w:rPr>
        <w:t xml:space="preserve">se opírá o písemnou dokumentaci k argentinské přehlídce uloženou v Archivu Ministerstva zahraničních věcí. Vzhledem k tomu, že se k tomuto „podniku“ nezachovala fotografická dokumentace, stávající výstava není – a ani nemůže být – koncipována jako rekonstrukce. </w:t>
      </w:r>
      <w:r w:rsidR="00547C3A">
        <w:rPr>
          <w:rFonts w:ascii="Umprum" w:hAnsi="Umprum" w:cs="Calibri"/>
        </w:rPr>
        <w:t>„</w:t>
      </w:r>
      <w:r w:rsidRPr="00547C3A">
        <w:rPr>
          <w:rFonts w:ascii="Umprum" w:hAnsi="Umprum" w:cs="Calibri"/>
          <w:i/>
        </w:rPr>
        <w:t>Daleko spíše je pokusem o dílčí revizi historie, jejímž smyslem je zprostředkovat jednu ze zapomenutých kapitol dějin českého, respektive československého moderního umění a přispět k potřebné diskusi o vztahu umění, moci a politiky</w:t>
      </w:r>
      <w:r w:rsidRPr="00CC3143">
        <w:rPr>
          <w:rFonts w:ascii="Umprum" w:hAnsi="Umprum" w:cs="Calibri"/>
        </w:rPr>
        <w:t>.</w:t>
      </w:r>
      <w:r w:rsidR="00547C3A">
        <w:rPr>
          <w:rFonts w:ascii="Umprum" w:hAnsi="Umprum" w:cs="Calibri"/>
        </w:rPr>
        <w:t>“ Přibližuje kurátorky výstavy Martina Pachmanová.</w:t>
      </w:r>
      <w:r w:rsidRPr="00CC3143">
        <w:rPr>
          <w:rFonts w:ascii="Umprum" w:hAnsi="Umprum" w:cs="Calibri"/>
        </w:rPr>
        <w:t xml:space="preserve">  </w:t>
      </w:r>
    </w:p>
    <w:p w:rsidR="00547C3A" w:rsidRDefault="00547C3A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</w:p>
    <w:p w:rsidR="00547C3A" w:rsidRDefault="00547C3A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</w:p>
    <w:p w:rsidR="00547C3A" w:rsidRDefault="005B661C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  <w:r w:rsidRPr="00CC3143">
        <w:rPr>
          <w:rFonts w:ascii="Umprum" w:hAnsi="Umprum" w:cs="Calibri"/>
        </w:rPr>
        <w:lastRenderedPageBreak/>
        <w:t>K výstavě vychází stejnojmenná publikace, jejíž editorkou</w:t>
      </w:r>
      <w:r w:rsidR="003F3B42" w:rsidRPr="00CC3143">
        <w:rPr>
          <w:rFonts w:ascii="Umprum" w:hAnsi="Umprum" w:cs="Calibri"/>
        </w:rPr>
        <w:t xml:space="preserve"> je</w:t>
      </w:r>
      <w:r w:rsidRPr="00CC3143">
        <w:rPr>
          <w:rFonts w:ascii="Umprum" w:hAnsi="Umprum" w:cs="Calibri"/>
        </w:rPr>
        <w:t xml:space="preserve"> Martina Pachmanová. </w:t>
      </w:r>
    </w:p>
    <w:p w:rsidR="005B661C" w:rsidRPr="00547C3A" w:rsidRDefault="005B661C" w:rsidP="005B661C">
      <w:pPr>
        <w:shd w:val="clear" w:color="auto" w:fill="FFFFFF"/>
        <w:spacing w:after="120"/>
        <w:jc w:val="both"/>
        <w:rPr>
          <w:rFonts w:ascii="Umprum" w:hAnsi="Umprum" w:cs="Calibri"/>
          <w:sz w:val="20"/>
        </w:rPr>
      </w:pPr>
      <w:r w:rsidRPr="00547C3A">
        <w:rPr>
          <w:rFonts w:ascii="Umprum" w:hAnsi="Umprum" w:cs="Calibri"/>
          <w:sz w:val="20"/>
        </w:rPr>
        <w:t>Vystavující umělkyně:</w:t>
      </w:r>
    </w:p>
    <w:p w:rsidR="00BE2044" w:rsidRPr="00547C3A" w:rsidRDefault="00BE2044" w:rsidP="005B661C">
      <w:pPr>
        <w:shd w:val="clear" w:color="auto" w:fill="FFFFFF"/>
        <w:spacing w:after="120"/>
        <w:jc w:val="both"/>
        <w:rPr>
          <w:rFonts w:ascii="Umprum" w:hAnsi="Umprum" w:cs="Calibri"/>
          <w:sz w:val="20"/>
        </w:rPr>
      </w:pPr>
      <w:r w:rsidRPr="00547C3A">
        <w:rPr>
          <w:rFonts w:ascii="Umprum" w:hAnsi="Umprum" w:cs="Calibri"/>
          <w:b/>
          <w:sz w:val="20"/>
        </w:rPr>
        <w:t xml:space="preserve">Hana </w:t>
      </w:r>
      <w:proofErr w:type="spellStart"/>
      <w:r w:rsidRPr="00547C3A">
        <w:rPr>
          <w:rFonts w:ascii="Umprum" w:hAnsi="Umprum" w:cs="Calibri"/>
          <w:b/>
          <w:sz w:val="20"/>
        </w:rPr>
        <w:t>Autengruberová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Helena </w:t>
      </w:r>
      <w:proofErr w:type="spellStart"/>
      <w:r w:rsidRPr="00547C3A">
        <w:rPr>
          <w:rFonts w:ascii="Umprum" w:hAnsi="Umprum" w:cs="Calibri"/>
          <w:b/>
          <w:sz w:val="20"/>
        </w:rPr>
        <w:t>Bochořáková-Dittrichová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Zdenka Braunerová, Zdenka </w:t>
      </w:r>
      <w:proofErr w:type="spellStart"/>
      <w:r w:rsidRPr="00547C3A">
        <w:rPr>
          <w:rFonts w:ascii="Umprum" w:hAnsi="Umprum" w:cs="Calibri"/>
          <w:b/>
          <w:sz w:val="20"/>
        </w:rPr>
        <w:t>Burghauserová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Helena </w:t>
      </w:r>
      <w:proofErr w:type="spellStart"/>
      <w:r w:rsidRPr="00547C3A">
        <w:rPr>
          <w:rFonts w:ascii="Umprum" w:hAnsi="Umprum" w:cs="Calibri"/>
          <w:b/>
          <w:sz w:val="20"/>
        </w:rPr>
        <w:t>Emingerová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Valerie </w:t>
      </w:r>
      <w:proofErr w:type="spellStart"/>
      <w:r w:rsidRPr="00547C3A">
        <w:rPr>
          <w:rFonts w:ascii="Umprum" w:hAnsi="Umprum" w:cs="Calibri"/>
          <w:b/>
          <w:sz w:val="20"/>
        </w:rPr>
        <w:t>Hachla</w:t>
      </w:r>
      <w:proofErr w:type="spellEnd"/>
      <w:r w:rsidRPr="00547C3A">
        <w:rPr>
          <w:rFonts w:ascii="Umprum" w:hAnsi="Umprum" w:cs="Calibri"/>
          <w:b/>
          <w:sz w:val="20"/>
        </w:rPr>
        <w:t xml:space="preserve">-Myslivečková, Julie </w:t>
      </w:r>
      <w:proofErr w:type="spellStart"/>
      <w:r w:rsidRPr="00547C3A">
        <w:rPr>
          <w:rFonts w:ascii="Umprum" w:hAnsi="Umprum" w:cs="Calibri"/>
          <w:b/>
          <w:sz w:val="20"/>
        </w:rPr>
        <w:t>Horová-Kováčiková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Božena </w:t>
      </w:r>
      <w:proofErr w:type="spellStart"/>
      <w:r w:rsidRPr="00547C3A">
        <w:rPr>
          <w:rFonts w:ascii="Umprum" w:hAnsi="Umprum" w:cs="Calibri"/>
          <w:b/>
          <w:sz w:val="20"/>
        </w:rPr>
        <w:t>Jelínková-Jirásková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Aloisie (Lola) </w:t>
      </w:r>
      <w:proofErr w:type="spellStart"/>
      <w:r w:rsidRPr="00547C3A">
        <w:rPr>
          <w:rFonts w:ascii="Umprum" w:hAnsi="Umprum" w:cs="Calibri"/>
          <w:b/>
          <w:sz w:val="20"/>
        </w:rPr>
        <w:t>Jenšovská</w:t>
      </w:r>
      <w:proofErr w:type="spellEnd"/>
      <w:r w:rsidRPr="00547C3A">
        <w:rPr>
          <w:rFonts w:ascii="Umprum" w:hAnsi="Umprum" w:cs="Calibri"/>
          <w:b/>
          <w:sz w:val="20"/>
        </w:rPr>
        <w:t xml:space="preserve">, Věra Jičínská, Marta Jirásková, Helena Johnová, Jaroslava Klenková, Zdeňka </w:t>
      </w:r>
      <w:proofErr w:type="spellStart"/>
      <w:r w:rsidRPr="00547C3A">
        <w:rPr>
          <w:rFonts w:ascii="Umprum" w:hAnsi="Umprum" w:cs="Calibri"/>
          <w:b/>
          <w:sz w:val="20"/>
        </w:rPr>
        <w:t>Liebscherová-Čechová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Anna Macková, Emilie </w:t>
      </w:r>
      <w:proofErr w:type="spellStart"/>
      <w:r w:rsidRPr="00547C3A">
        <w:rPr>
          <w:rFonts w:ascii="Umprum" w:hAnsi="Umprum" w:cs="Calibri"/>
          <w:b/>
          <w:sz w:val="20"/>
        </w:rPr>
        <w:t>Mildeová-Paličková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Marie Teinitzerová, Olga Theofila Pikhartová, Milada </w:t>
      </w:r>
      <w:proofErr w:type="spellStart"/>
      <w:r w:rsidRPr="00547C3A">
        <w:rPr>
          <w:rFonts w:ascii="Umprum" w:hAnsi="Umprum" w:cs="Calibri"/>
          <w:b/>
          <w:sz w:val="20"/>
        </w:rPr>
        <w:t>Petříková-Pavlíková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Minka Podhajská, Petra Pospíšilová, Božena </w:t>
      </w:r>
      <w:proofErr w:type="spellStart"/>
      <w:r w:rsidRPr="00547C3A">
        <w:rPr>
          <w:rFonts w:ascii="Umprum" w:hAnsi="Umprum" w:cs="Calibri"/>
          <w:b/>
          <w:sz w:val="20"/>
        </w:rPr>
        <w:t>Pošepná</w:t>
      </w:r>
      <w:proofErr w:type="spellEnd"/>
      <w:r w:rsidRPr="00547C3A">
        <w:rPr>
          <w:rFonts w:ascii="Umprum" w:hAnsi="Umprum" w:cs="Calibri"/>
          <w:b/>
          <w:sz w:val="20"/>
        </w:rPr>
        <w:t xml:space="preserve">, Anna </w:t>
      </w:r>
      <w:proofErr w:type="spellStart"/>
      <w:r w:rsidRPr="00547C3A">
        <w:rPr>
          <w:rFonts w:ascii="Umprum" w:hAnsi="Umprum" w:cs="Calibri"/>
          <w:b/>
          <w:sz w:val="20"/>
        </w:rPr>
        <w:t>Roškotová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Marta </w:t>
      </w:r>
      <w:proofErr w:type="spellStart"/>
      <w:r w:rsidRPr="00547C3A">
        <w:rPr>
          <w:rFonts w:ascii="Umprum" w:hAnsi="Umprum" w:cs="Calibri"/>
          <w:b/>
          <w:sz w:val="20"/>
        </w:rPr>
        <w:t>Rožánková-Drábková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Jiřina </w:t>
      </w:r>
      <w:proofErr w:type="spellStart"/>
      <w:r w:rsidRPr="00547C3A">
        <w:rPr>
          <w:rFonts w:ascii="Umprum" w:hAnsi="Umprum" w:cs="Calibri"/>
          <w:b/>
          <w:sz w:val="20"/>
        </w:rPr>
        <w:t>Svačinová-Felixová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Helena Šrámková, Sláva </w:t>
      </w:r>
      <w:proofErr w:type="spellStart"/>
      <w:r w:rsidRPr="00547C3A">
        <w:rPr>
          <w:rFonts w:ascii="Umprum" w:hAnsi="Umprum" w:cs="Calibri"/>
          <w:b/>
          <w:sz w:val="20"/>
        </w:rPr>
        <w:t>To</w:t>
      </w:r>
      <w:r w:rsidR="003F3B42" w:rsidRPr="00547C3A">
        <w:rPr>
          <w:rFonts w:ascii="Umprum" w:hAnsi="Umprum" w:cs="Calibri"/>
          <w:b/>
          <w:sz w:val="20"/>
        </w:rPr>
        <w:t>nderová-Zátková</w:t>
      </w:r>
      <w:proofErr w:type="spellEnd"/>
      <w:r w:rsidR="003F3B42" w:rsidRPr="00547C3A">
        <w:rPr>
          <w:rFonts w:ascii="Umprum" w:hAnsi="Umprum" w:cs="Calibri"/>
          <w:b/>
          <w:sz w:val="20"/>
        </w:rPr>
        <w:t xml:space="preserve">, Pavla </w:t>
      </w:r>
      <w:proofErr w:type="spellStart"/>
      <w:r w:rsidR="003F3B42" w:rsidRPr="00547C3A">
        <w:rPr>
          <w:rFonts w:ascii="Umprum" w:hAnsi="Umprum" w:cs="Calibri"/>
          <w:b/>
          <w:sz w:val="20"/>
        </w:rPr>
        <w:t>Vicenová-</w:t>
      </w:r>
      <w:r w:rsidRPr="00547C3A">
        <w:rPr>
          <w:rFonts w:ascii="Umprum" w:hAnsi="Umprum" w:cs="Calibri"/>
          <w:b/>
          <w:sz w:val="20"/>
        </w:rPr>
        <w:t>Rousová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Karla </w:t>
      </w:r>
      <w:proofErr w:type="spellStart"/>
      <w:r w:rsidRPr="00547C3A">
        <w:rPr>
          <w:rFonts w:ascii="Umprum" w:hAnsi="Umprum" w:cs="Calibri"/>
          <w:b/>
          <w:sz w:val="20"/>
        </w:rPr>
        <w:t>Vobišová-Žáková</w:t>
      </w:r>
      <w:proofErr w:type="spellEnd"/>
      <w:r w:rsidRPr="00547C3A">
        <w:rPr>
          <w:rFonts w:ascii="Umprum" w:hAnsi="Umprum" w:cs="Calibri"/>
          <w:b/>
          <w:sz w:val="20"/>
        </w:rPr>
        <w:t xml:space="preserve">, Sláva (Jaroslava) Vondráčková, Julie </w:t>
      </w:r>
      <w:proofErr w:type="spellStart"/>
      <w:r w:rsidRPr="00547C3A">
        <w:rPr>
          <w:rFonts w:ascii="Umprum" w:hAnsi="Umprum" w:cs="Calibri"/>
          <w:b/>
          <w:sz w:val="20"/>
        </w:rPr>
        <w:t>Winterová-Mezerová</w:t>
      </w:r>
      <w:proofErr w:type="spellEnd"/>
      <w:r w:rsidRPr="00547C3A">
        <w:rPr>
          <w:rFonts w:ascii="Umprum" w:hAnsi="Umprum" w:cs="Calibri"/>
          <w:sz w:val="20"/>
        </w:rPr>
        <w:t xml:space="preserve"> (nezvěstné umělkyně: </w:t>
      </w:r>
      <w:proofErr w:type="spellStart"/>
      <w:r w:rsidRPr="00547C3A">
        <w:rPr>
          <w:rFonts w:ascii="Umprum" w:hAnsi="Umprum" w:cs="Calibri"/>
          <w:sz w:val="20"/>
        </w:rPr>
        <w:t>Helli</w:t>
      </w:r>
      <w:proofErr w:type="spellEnd"/>
      <w:r w:rsidRPr="00547C3A">
        <w:rPr>
          <w:rFonts w:ascii="Umprum" w:hAnsi="Umprum" w:cs="Calibri"/>
          <w:sz w:val="20"/>
        </w:rPr>
        <w:t xml:space="preserve"> </w:t>
      </w:r>
      <w:proofErr w:type="spellStart"/>
      <w:r w:rsidRPr="00547C3A">
        <w:rPr>
          <w:rFonts w:ascii="Umprum" w:hAnsi="Umprum" w:cs="Calibri"/>
          <w:sz w:val="20"/>
        </w:rPr>
        <w:t>Neudek</w:t>
      </w:r>
      <w:proofErr w:type="spellEnd"/>
      <w:r w:rsidRPr="00547C3A">
        <w:rPr>
          <w:rFonts w:ascii="Umprum" w:hAnsi="Umprum" w:cs="Calibri"/>
          <w:sz w:val="20"/>
        </w:rPr>
        <w:t xml:space="preserve">, Anežka Přerovská, L. </w:t>
      </w:r>
      <w:proofErr w:type="spellStart"/>
      <w:r w:rsidRPr="00547C3A">
        <w:rPr>
          <w:rFonts w:ascii="Umprum" w:hAnsi="Umprum" w:cs="Calibri"/>
          <w:sz w:val="20"/>
        </w:rPr>
        <w:t>Handuková</w:t>
      </w:r>
      <w:proofErr w:type="spellEnd"/>
      <w:r w:rsidRPr="00547C3A">
        <w:rPr>
          <w:rFonts w:ascii="Umprum" w:hAnsi="Umprum" w:cs="Calibri"/>
          <w:sz w:val="20"/>
        </w:rPr>
        <w:t>)</w:t>
      </w:r>
    </w:p>
    <w:p w:rsidR="003F3B42" w:rsidRPr="00CC3143" w:rsidRDefault="003F3B42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</w:p>
    <w:p w:rsidR="003F3B42" w:rsidRPr="00547C3A" w:rsidRDefault="00547C3A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  <w:r w:rsidRPr="00547C3A">
        <w:rPr>
          <w:rFonts w:ascii="Umprum" w:hAnsi="Umprum" w:cs="Calibri"/>
          <w:noProof/>
        </w:rPr>
        <w:drawing>
          <wp:inline distT="0" distB="0" distL="0" distR="0" wp14:anchorId="209780A0" wp14:editId="6F2E2ECC">
            <wp:extent cx="2456121" cy="2298011"/>
            <wp:effectExtent l="0" t="0" r="1905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a Jirásková, Půlakt, 1929, pálená hlína, v. 53 cm, www.eAntik.cz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15" cy="229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C3A">
        <w:rPr>
          <w:rFonts w:ascii="Umprum" w:hAnsi="Umprum" w:cs="Calibri"/>
        </w:rPr>
        <w:t xml:space="preserve"> </w:t>
      </w:r>
      <w:r w:rsidRPr="00547C3A">
        <w:rPr>
          <w:rFonts w:ascii="Umprum" w:hAnsi="Umprum" w:cs="Calibri"/>
          <w:sz w:val="18"/>
        </w:rPr>
        <w:t xml:space="preserve">Marta Jirásková / </w:t>
      </w:r>
      <w:proofErr w:type="spellStart"/>
      <w:r w:rsidRPr="00547C3A">
        <w:rPr>
          <w:rFonts w:ascii="Umprum" w:hAnsi="Umprum" w:cs="Calibri"/>
          <w:sz w:val="18"/>
        </w:rPr>
        <w:t>Půlakt</w:t>
      </w:r>
      <w:bookmarkStart w:id="0" w:name="_GoBack"/>
      <w:bookmarkEnd w:id="0"/>
      <w:proofErr w:type="spellEnd"/>
    </w:p>
    <w:p w:rsidR="003F3B42" w:rsidRPr="00CC3143" w:rsidRDefault="003F3B42" w:rsidP="005B661C">
      <w:pPr>
        <w:shd w:val="clear" w:color="auto" w:fill="FFFFFF"/>
        <w:spacing w:after="120"/>
        <w:jc w:val="both"/>
        <w:rPr>
          <w:rFonts w:ascii="Umprum" w:hAnsi="Umprum" w:cs="Calibri"/>
          <w:u w:val="single"/>
        </w:rPr>
      </w:pPr>
      <w:r w:rsidRPr="00CC3143">
        <w:rPr>
          <w:rFonts w:ascii="Umprum" w:hAnsi="Umprum" w:cs="Calibri"/>
          <w:u w:val="single"/>
        </w:rPr>
        <w:t>Doprovodné programy:</w:t>
      </w:r>
    </w:p>
    <w:p w:rsidR="003F3B42" w:rsidRPr="00CC3143" w:rsidRDefault="003F3B42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  <w:r w:rsidRPr="00CC3143">
        <w:rPr>
          <w:rFonts w:ascii="Umprum" w:hAnsi="Umprum" w:cs="Calibri"/>
          <w:b/>
        </w:rPr>
        <w:t xml:space="preserve">Středa 10. 12. 17.00 </w:t>
      </w:r>
      <w:r w:rsidRPr="00CC3143">
        <w:rPr>
          <w:rFonts w:ascii="Umprum" w:hAnsi="Umprum" w:cs="Calibri"/>
        </w:rPr>
        <w:t>Komentovaná prohlídka s kurátorkou výstavy</w:t>
      </w:r>
    </w:p>
    <w:p w:rsidR="003F3B42" w:rsidRPr="00CC3143" w:rsidRDefault="003F3B42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  <w:r w:rsidRPr="00CC3143">
        <w:rPr>
          <w:rFonts w:ascii="Umprum" w:hAnsi="Umprum" w:cs="Calibri"/>
          <w:b/>
        </w:rPr>
        <w:t>Sobota 13. 12. 14.30–17.00</w:t>
      </w:r>
      <w:r w:rsidRPr="00CC3143">
        <w:rPr>
          <w:rFonts w:ascii="Umprum" w:hAnsi="Umprum" w:cs="Calibri"/>
        </w:rPr>
        <w:t xml:space="preserve"> Dětská výtvarná dílna</w:t>
      </w:r>
    </w:p>
    <w:p w:rsidR="00907F8F" w:rsidRPr="00CC3143" w:rsidRDefault="00907F8F" w:rsidP="005B661C">
      <w:pPr>
        <w:shd w:val="clear" w:color="auto" w:fill="FFFFFF"/>
        <w:spacing w:after="120"/>
        <w:jc w:val="both"/>
        <w:rPr>
          <w:rFonts w:ascii="Umprum" w:hAnsi="Umprum" w:cs="Calibri"/>
        </w:rPr>
      </w:pPr>
    </w:p>
    <w:p w:rsidR="00CC3143" w:rsidRPr="00547C3A" w:rsidRDefault="00CC3143" w:rsidP="00907F8F">
      <w:pPr>
        <w:rPr>
          <w:rFonts w:ascii="Umprum" w:hAnsi="Umprum"/>
          <w:sz w:val="22"/>
        </w:rPr>
      </w:pPr>
    </w:p>
    <w:p w:rsidR="00CC3143" w:rsidRPr="00547C3A" w:rsidRDefault="00CC3143" w:rsidP="00CC3143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2"/>
        </w:rPr>
      </w:pPr>
      <w:r w:rsidRPr="00547C3A">
        <w:rPr>
          <w:rFonts w:ascii="Umprum" w:hAnsi="Umprum"/>
          <w:b/>
          <w:bCs/>
          <w:sz w:val="22"/>
        </w:rPr>
        <w:t>Další informace:</w:t>
      </w:r>
    </w:p>
    <w:p w:rsidR="00CC3143" w:rsidRPr="00547C3A" w:rsidRDefault="00CC3143" w:rsidP="00CC3143">
      <w:pPr>
        <w:autoSpaceDE w:val="0"/>
        <w:autoSpaceDN w:val="0"/>
        <w:adjustRightInd w:val="0"/>
        <w:spacing w:line="360" w:lineRule="auto"/>
        <w:rPr>
          <w:rFonts w:ascii="Umprum" w:hAnsi="Umprum"/>
          <w:sz w:val="22"/>
        </w:rPr>
      </w:pPr>
      <w:proofErr w:type="spellStart"/>
      <w:proofErr w:type="gramStart"/>
      <w:r w:rsidRPr="00547C3A">
        <w:rPr>
          <w:rFonts w:ascii="Umprum" w:hAnsi="Umprum"/>
          <w:sz w:val="22"/>
        </w:rPr>
        <w:t>Mgr.Veronika</w:t>
      </w:r>
      <w:proofErr w:type="spellEnd"/>
      <w:proofErr w:type="gramEnd"/>
      <w:r w:rsidRPr="00547C3A">
        <w:rPr>
          <w:rFonts w:ascii="Umprum" w:hAnsi="Umprum"/>
          <w:sz w:val="22"/>
        </w:rPr>
        <w:t xml:space="preserve"> Pařízková</w:t>
      </w:r>
    </w:p>
    <w:p w:rsidR="00CC3143" w:rsidRPr="00547C3A" w:rsidRDefault="00CC3143" w:rsidP="00CC3143">
      <w:pPr>
        <w:autoSpaceDE w:val="0"/>
        <w:autoSpaceDN w:val="0"/>
        <w:adjustRightInd w:val="0"/>
        <w:spacing w:line="360" w:lineRule="auto"/>
        <w:rPr>
          <w:rFonts w:ascii="Umprum" w:hAnsi="Umprum"/>
          <w:sz w:val="22"/>
        </w:rPr>
      </w:pPr>
      <w:r w:rsidRPr="00547C3A">
        <w:rPr>
          <w:rFonts w:ascii="Umprum" w:hAnsi="Umprum"/>
          <w:sz w:val="22"/>
        </w:rPr>
        <w:t xml:space="preserve">PR </w:t>
      </w:r>
      <w:proofErr w:type="spellStart"/>
      <w:r w:rsidRPr="00547C3A">
        <w:rPr>
          <w:rFonts w:ascii="Umprum" w:hAnsi="Umprum"/>
          <w:sz w:val="22"/>
        </w:rPr>
        <w:t>Manager</w:t>
      </w:r>
      <w:proofErr w:type="spellEnd"/>
    </w:p>
    <w:p w:rsidR="00CC3143" w:rsidRPr="00547C3A" w:rsidRDefault="00CC3143" w:rsidP="00CC3143">
      <w:pPr>
        <w:autoSpaceDE w:val="0"/>
        <w:autoSpaceDN w:val="0"/>
        <w:adjustRightInd w:val="0"/>
        <w:spacing w:line="360" w:lineRule="auto"/>
        <w:rPr>
          <w:rFonts w:ascii="Umprum" w:hAnsi="Umprum"/>
          <w:sz w:val="22"/>
        </w:rPr>
      </w:pPr>
      <w:r w:rsidRPr="00547C3A">
        <w:rPr>
          <w:rFonts w:ascii="Umprum" w:hAnsi="Umprum"/>
          <w:sz w:val="22"/>
        </w:rPr>
        <w:t>Vysoká škola uměleckoprůmyslová v Praze</w:t>
      </w:r>
    </w:p>
    <w:p w:rsidR="00CC3143" w:rsidRPr="00547C3A" w:rsidRDefault="00CC3143" w:rsidP="00CC3143">
      <w:pPr>
        <w:autoSpaceDE w:val="0"/>
        <w:autoSpaceDN w:val="0"/>
        <w:adjustRightInd w:val="0"/>
        <w:spacing w:line="360" w:lineRule="auto"/>
        <w:rPr>
          <w:rFonts w:ascii="Umprum" w:hAnsi="Umprum"/>
          <w:sz w:val="22"/>
        </w:rPr>
      </w:pPr>
      <w:r w:rsidRPr="00547C3A">
        <w:rPr>
          <w:rFonts w:ascii="Umprum" w:hAnsi="Umprum"/>
          <w:sz w:val="22"/>
        </w:rPr>
        <w:t>náměstí Jana Palacha 80, 116 93 Praha 1</w:t>
      </w:r>
    </w:p>
    <w:p w:rsidR="00CC3143" w:rsidRPr="00547C3A" w:rsidRDefault="00CC3143" w:rsidP="00CC3143">
      <w:pPr>
        <w:autoSpaceDE w:val="0"/>
        <w:autoSpaceDN w:val="0"/>
        <w:adjustRightInd w:val="0"/>
        <w:spacing w:line="360" w:lineRule="auto"/>
        <w:rPr>
          <w:rFonts w:ascii="Umprum" w:hAnsi="Umprum"/>
          <w:sz w:val="22"/>
        </w:rPr>
      </w:pPr>
      <w:r w:rsidRPr="00547C3A">
        <w:rPr>
          <w:rFonts w:ascii="Umprum" w:hAnsi="Umprum"/>
          <w:sz w:val="22"/>
        </w:rPr>
        <w:t>tel: 251 098 262 / mobil: 739 304 060</w:t>
      </w:r>
    </w:p>
    <w:p w:rsidR="00CC3143" w:rsidRPr="00547C3A" w:rsidRDefault="00CC3143" w:rsidP="00CC3143">
      <w:pPr>
        <w:spacing w:line="360" w:lineRule="auto"/>
        <w:rPr>
          <w:rFonts w:ascii="Umprum" w:hAnsi="Umprum"/>
          <w:sz w:val="22"/>
        </w:rPr>
      </w:pPr>
      <w:r w:rsidRPr="00547C3A">
        <w:rPr>
          <w:rFonts w:ascii="Umprum" w:hAnsi="Umprum"/>
          <w:sz w:val="22"/>
        </w:rPr>
        <w:t xml:space="preserve">parizkova@vsup.cz / </w:t>
      </w:r>
      <w:hyperlink r:id="rId9" w:history="1">
        <w:r w:rsidRPr="00547C3A">
          <w:rPr>
            <w:rStyle w:val="Hypertextovodkaz"/>
            <w:rFonts w:ascii="Umprum" w:hAnsi="Umprum"/>
            <w:sz w:val="22"/>
          </w:rPr>
          <w:t>www.vsup.cz</w:t>
        </w:r>
      </w:hyperlink>
    </w:p>
    <w:p w:rsidR="00CC3143" w:rsidRPr="00F24D4C" w:rsidRDefault="00CC3143" w:rsidP="00CC3143">
      <w:pPr>
        <w:jc w:val="both"/>
        <w:rPr>
          <w:rFonts w:ascii="Umprum" w:hAnsi="Umprum"/>
          <w:b/>
          <w:bCs/>
          <w:i/>
          <w:iCs/>
          <w:color w:val="808080"/>
        </w:rPr>
      </w:pPr>
    </w:p>
    <w:p w:rsidR="00CC3143" w:rsidRPr="00F24D4C" w:rsidRDefault="00CC3143" w:rsidP="00CC3143">
      <w:pPr>
        <w:jc w:val="both"/>
        <w:rPr>
          <w:rFonts w:ascii="Umprum" w:hAnsi="Umprum"/>
          <w:b/>
          <w:bCs/>
          <w:i/>
          <w:iCs/>
          <w:color w:val="808080"/>
          <w:sz w:val="16"/>
        </w:rPr>
      </w:pPr>
      <w:r w:rsidRPr="00F24D4C">
        <w:rPr>
          <w:rFonts w:ascii="Umprum" w:hAnsi="Umprum"/>
          <w:b/>
          <w:bCs/>
          <w:i/>
          <w:iCs/>
          <w:color w:val="808080"/>
          <w:sz w:val="16"/>
        </w:rPr>
        <w:t>O Vysoké škole uměleckoprůmyslové v Praze</w:t>
      </w:r>
    </w:p>
    <w:p w:rsidR="00CC3143" w:rsidRPr="00547C3A" w:rsidRDefault="00CC3143" w:rsidP="00547C3A">
      <w:pPr>
        <w:jc w:val="both"/>
        <w:rPr>
          <w:rFonts w:ascii="Umprum" w:hAnsi="Umprum"/>
          <w:i/>
          <w:iCs/>
          <w:color w:val="808080"/>
          <w:sz w:val="16"/>
        </w:rPr>
      </w:pPr>
      <w:r w:rsidRPr="00F24D4C">
        <w:rPr>
          <w:rFonts w:ascii="Umprum" w:hAnsi="Umprum"/>
          <w:b/>
          <w:i/>
          <w:iCs/>
          <w:color w:val="808080"/>
          <w:sz w:val="16"/>
        </w:rPr>
        <w:t>Vysoká škola uměleckoprůmyslová v Praze byla založena v roce 1885. Po celou dobu</w:t>
      </w:r>
      <w:r w:rsidRPr="00F24D4C">
        <w:rPr>
          <w:rFonts w:ascii="Umprum" w:hAnsi="Umprum"/>
          <w:i/>
          <w:iCs/>
          <w:color w:val="808080"/>
          <w:sz w:val="16"/>
        </w:rPr>
        <w:t xml:space="preserve"> své existence se řadí mezi nejkvalitnější vzdělávací instituce. Důkazem je množství úspěšných absolventů, kteří patří mezi respektované odborníky s prestiží přesahující hranice České republiky. </w:t>
      </w:r>
      <w:r w:rsidRPr="00F24D4C">
        <w:rPr>
          <w:rFonts w:ascii="Umprum" w:hAnsi="Umprum"/>
          <w:i/>
          <w:iCs/>
          <w:color w:val="A6A6A6" w:themeColor="background1" w:themeShade="A6"/>
          <w:sz w:val="16"/>
        </w:rPr>
        <w:t>Škola je rozdělena na šest kateder – architektury, designu, volného umění, užitého umění, grafiky a</w:t>
      </w:r>
      <w:r w:rsidRPr="00F24D4C">
        <w:rPr>
          <w:rFonts w:ascii="Umprum" w:hAnsi="Umprum"/>
          <w:color w:val="A6A6A6" w:themeColor="background1" w:themeShade="A6"/>
          <w:sz w:val="16"/>
          <w:szCs w:val="16"/>
        </w:rPr>
        <w:t xml:space="preserve"> teorie a dějiny umění.</w:t>
      </w:r>
    </w:p>
    <w:p w:rsidR="00CC3143" w:rsidRPr="00F24D4C" w:rsidRDefault="00CC3143" w:rsidP="00CC3143">
      <w:pPr>
        <w:jc w:val="both"/>
        <w:rPr>
          <w:rFonts w:ascii="Umprum" w:hAnsi="Umprum"/>
          <w:i/>
          <w:iCs/>
          <w:color w:val="808080"/>
          <w:sz w:val="16"/>
        </w:rPr>
      </w:pPr>
      <w:r w:rsidRPr="00F24D4C">
        <w:rPr>
          <w:rFonts w:ascii="Umprum" w:hAnsi="Umprum"/>
          <w:i/>
          <w:iCs/>
          <w:color w:val="808080"/>
          <w:sz w:val="16"/>
        </w:rPr>
        <w:t xml:space="preserve">Jednotlivé katedry se dále člení na ateliéry dle své odborné specializace, vedené respektovaným osobnostmi. </w:t>
      </w:r>
    </w:p>
    <w:p w:rsidR="00CC3143" w:rsidRPr="00CC3143" w:rsidRDefault="00CC3143" w:rsidP="00907F8F">
      <w:pPr>
        <w:rPr>
          <w:rFonts w:ascii="Umprum" w:hAnsi="Umprum" w:cs="Calibri"/>
        </w:rPr>
      </w:pPr>
    </w:p>
    <w:sectPr w:rsidR="00CC3143" w:rsidRPr="00CC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60"/>
    <w:rsid w:val="003F3B42"/>
    <w:rsid w:val="00547C3A"/>
    <w:rsid w:val="005B4006"/>
    <w:rsid w:val="005B661C"/>
    <w:rsid w:val="006F484A"/>
    <w:rsid w:val="00907F8F"/>
    <w:rsid w:val="00BE2044"/>
    <w:rsid w:val="00C00F60"/>
    <w:rsid w:val="00C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C31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3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14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31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iPriority w:val="99"/>
    <w:semiHidden/>
    <w:unhideWhenUsed/>
    <w:rsid w:val="00CC3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C31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3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14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31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iPriority w:val="99"/>
    <w:semiHidden/>
    <w:unhideWhenUsed/>
    <w:rsid w:val="00CC3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Pachmanová</dc:creator>
  <cp:lastModifiedBy>Veronika Pacíkova</cp:lastModifiedBy>
  <cp:revision>2</cp:revision>
  <dcterms:created xsi:type="dcterms:W3CDTF">2014-11-13T09:41:00Z</dcterms:created>
  <dcterms:modified xsi:type="dcterms:W3CDTF">2014-11-13T09:41:00Z</dcterms:modified>
</cp:coreProperties>
</file>