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56"/>
          <w:szCs w:val="5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-244311</wp:posOffset>
            </wp:positionH>
            <wp:positionV relativeFrom="paragraph">
              <wp:posOffset>152400</wp:posOffset>
            </wp:positionV>
            <wp:extent cx="6219237" cy="1557338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19237" cy="15573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1"/>
        <w:spacing w:after="80" w:before="280" w:line="240" w:lineRule="auto"/>
        <w:rPr>
          <w:b w:val="1"/>
          <w:sz w:val="46"/>
          <w:szCs w:val="46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Design nezastavíš, říká výstava mezinárodní soutěže Best in Design 2020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Zlín, 8. prosince – Mezinárodní soutěž Best in Design v rámci Zlin Design Weeku už 11 let podporuje mladé designéry – a to i v době kultuře nepřející. Společně s přihlašováním do dalšího ročníku této soutěže se totiž otevírá i unikátní virtuální výstava vítězů a finalistů z roku 2020. Otevřeno bude 24 hodin denně od 8. 12. 2020 do 31. 1. 2021! 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Soutěž Best in Design poprvé odstartovala v roce 2010 a od té doby podporuje designéry do 30 let z celého světa. Kromě finanční podpory zajišťuje začínajícím tvůrcům i kontakt s profesionály, zpětnou vazbu a mediální podporu.</w:t>
      </w:r>
      <w:r w:rsidDel="00000000" w:rsidR="00000000" w:rsidRPr="00000000">
        <w:rPr>
          <w:sz w:val="24"/>
          <w:szCs w:val="24"/>
          <w:rtl w:val="0"/>
        </w:rPr>
        <w:t xml:space="preserve"> Soutěž je nedílnou součástí Zlin Design Weeku, který každý rok v květnu promění Zlín v nevšední město plné designu. Více informací o festivalu najdete na www.zlindesignweek.com.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 tu dobu však nikdy nevznikla výstava podobného formátu – a to dokonce v kontextu celé české kulturní scény. Netradiční koncept využívá prostředí Mozilla Hubs v takovém rozsahu vůbec poprvé a kromě vystavení exponátů ve virtuálním prostředí umožňuje návštěvníkům vzájemně interagovat. Prostřednictvím svých avatarů spolu mohou vzájemně konverzovat i sdílet obsah.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Vyzkoušet to můžete sami na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https://bit.ly/BiDTop30</w:t>
        </w:r>
      </w:hyperlink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Návštěvníky čekají ukázky prací 29 finalistů z oděvního, průmyslového, produktového, grafického či digitálního designu.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„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riginalita a míra inovativnosti, např. využití nové technologie, nebo materiálu. Funkční hledisko, ergonomie, uživatelský komfort, bezpečnost, snadná údržba, ekologická stránka. Estetická kvalita, symbolický a emocionální obsah a v neposlední řadě celková úroveň zpracování a potenciál uvedení do výroby,“ popisuje kritéria, která porotci během výběru hodnotili, Ladislav Škoda, šéfdesignér firmy Tescoma.</w:t>
      </w:r>
      <w:r w:rsidDel="00000000" w:rsidR="00000000" w:rsidRPr="00000000">
        <w:rPr>
          <w:color w:val="201f1e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netradičním prostoru si návštěvníci mohou prohlédnout například práce designérky Nikoly Mikulecké, která porotu zaujala netradičním návrhem pivní pípy, nebo Lukase Keysella s jeho návrhem univerzálního světového jazyka.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Nebude však chybět ani kolekce During the Sunset Milana Flíčka, absolutního vítěze soutěže. Jeho práce do výstavy přenese inspiraci výročím 100 let republiky a jejími významnými osobnostmi.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„</w:t>
      </w:r>
      <w:r w:rsidDel="00000000" w:rsidR="00000000" w:rsidRPr="00000000">
        <w:rPr>
          <w:sz w:val="24"/>
          <w:szCs w:val="24"/>
          <w:rtl w:val="0"/>
        </w:rPr>
        <w:t xml:space="preserve">Do soutěže jsem se přihlásil kvůli tomu, že mi přijde velmi dobrý nápad podporovat mladé umělce, kteří to potřebují. Též mne zaujal její koncept a zpracování. Myslím, že je důležité sdílet svou tvorbu a tím pádem mít šanci spolupracovat, a setkat se tak s inspirativními lidmi,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“</w:t>
      </w:r>
      <w:r w:rsidDel="00000000" w:rsidR="00000000" w:rsidRPr="00000000">
        <w:rPr>
          <w:i w:val="1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dělí se o své zkušenosti s Best in Design Milan Flíček.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Jedním z podnětů, které stály za zrodem výstavy, bylo právě vytvoření prostor, kde se budou moci designéři, porotci, partneři i návštěvníci vzájemně potkávat. Tyto plány však narušila další vlna pandemie, a tak se začalo pracovat na jiných formátech s postupně se měnícími opatřeními.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Celý proces přípravy byl časově velmi náročný a organizační tým narážel na určité, především technické, limity. Všechny modely a obrázky musí být upraveny tak, aby byly co nejefektivnější a využívaly co nejméně dat. Je potřeba mít perfektně zpracované podklady a celé prostředí optimalizovat pro mobilní zařízení.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Nakonec se však ukazuje, že i řešení, která nejsou spjata s fyzickým prostředím přináší řadu nových výzev, nápadů a příležitostí. Mezinárodní soutěž tak má totiž i zcela mezinárodní formát výstavy </w:t>
      </w:r>
      <w:r w:rsidDel="00000000" w:rsidR="00000000" w:rsidRPr="00000000">
        <w:rPr>
          <w:sz w:val="24"/>
          <w:szCs w:val="24"/>
          <w:rtl w:val="0"/>
        </w:rPr>
        <w:t xml:space="preserve">– můžete ji navštívit z Prahy, New Yorku i Singapuru, kdykoliv se vám bude chtít.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sz w:val="24"/>
          <w:szCs w:val="24"/>
          <w:highlight w:val="white"/>
        </w:rPr>
      </w:pPr>
      <w:r w:rsidDel="00000000" w:rsidR="00000000" w:rsidRPr="00000000">
        <w:rPr>
          <w:rFonts w:ascii="NotoZDW" w:cs="NotoZDW" w:eastAsia="NotoZDW" w:hAnsi="NotoZDW"/>
          <w:sz w:val="32"/>
          <w:szCs w:val="32"/>
          <w:rtl w:val="0"/>
        </w:rPr>
        <w:t xml:space="preserve">Martina Jelínková</w:t>
      </w:r>
      <w:r w:rsidDel="00000000" w:rsidR="00000000" w:rsidRPr="00000000">
        <w:rPr>
          <w:rFonts w:ascii="NotoZDW" w:cs="NotoZDW" w:eastAsia="NotoZDW" w:hAnsi="NotoZDW"/>
          <w:sz w:val="24"/>
          <w:szCs w:val="24"/>
          <w:rtl w:val="0"/>
        </w:rPr>
        <w:br w:type="textWrapping"/>
      </w:r>
      <w:r w:rsidDel="00000000" w:rsidR="00000000" w:rsidRPr="00000000">
        <w:rPr>
          <w:rFonts w:ascii="NotoZDW" w:cs="NotoZDW" w:eastAsia="NotoZDW" w:hAnsi="NotoZDW"/>
          <w:sz w:val="20"/>
          <w:szCs w:val="20"/>
          <w:rtl w:val="0"/>
        </w:rPr>
        <w:t xml:space="preserve">public relations </w:t>
        <w:br w:type="textWrapping"/>
        <w:t xml:space="preserve">martina.jelinkova@zlindesignweek.com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otoZD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bit.ly/BiDTop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