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83EE" w14:textId="77777777" w:rsidR="00A460A4" w:rsidRPr="0089414B" w:rsidRDefault="00667B8E">
      <w:pPr>
        <w:spacing w:after="0" w:line="240" w:lineRule="auto"/>
        <w:jc w:val="both"/>
        <w:rPr>
          <w:rFonts w:ascii="Umprum" w:eastAsia="Umprum" w:hAnsi="Umprum" w:cs="Umprum"/>
          <w:sz w:val="21"/>
          <w:szCs w:val="21"/>
        </w:rPr>
      </w:pPr>
      <w:r w:rsidRPr="0089414B">
        <w:rPr>
          <w:rFonts w:ascii="Umprum" w:eastAsia="Umprum" w:hAnsi="Umprum" w:cs="Umprum"/>
          <w:noProof/>
          <w:sz w:val="21"/>
          <w:szCs w:val="21"/>
        </w:rPr>
        <w:drawing>
          <wp:inline distT="0" distB="0" distL="0" distR="0" wp14:anchorId="50CA51B9" wp14:editId="7CAE115A">
            <wp:extent cx="4362450" cy="638175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5B91D8C" w14:textId="77777777" w:rsidR="00A460A4" w:rsidRPr="0089414B" w:rsidRDefault="00A460A4">
      <w:pPr>
        <w:spacing w:after="0" w:line="240" w:lineRule="auto"/>
        <w:jc w:val="both"/>
        <w:rPr>
          <w:rFonts w:ascii="Umprum" w:eastAsia="Umprum" w:hAnsi="Umprum" w:cs="Umprum"/>
          <w:sz w:val="21"/>
          <w:szCs w:val="21"/>
        </w:rPr>
      </w:pPr>
    </w:p>
    <w:p w14:paraId="69AF66C3" w14:textId="77777777" w:rsidR="00A460A4" w:rsidRPr="0089414B" w:rsidRDefault="00667B8E">
      <w:pPr>
        <w:spacing w:after="120"/>
        <w:jc w:val="both"/>
        <w:rPr>
          <w:rFonts w:ascii="Umprum" w:eastAsia="Umprum" w:hAnsi="Umprum" w:cs="Umprum"/>
          <w:sz w:val="21"/>
          <w:szCs w:val="21"/>
        </w:rPr>
      </w:pPr>
      <w:r w:rsidRPr="0089414B">
        <w:rPr>
          <w:rFonts w:ascii="Umprum" w:eastAsia="Umprum" w:hAnsi="Umprum" w:cs="Umprum"/>
          <w:sz w:val="21"/>
          <w:szCs w:val="21"/>
        </w:rPr>
        <w:t>TISKOVÁ ZPRÁVA</w:t>
      </w:r>
    </w:p>
    <w:p w14:paraId="64F015AB" w14:textId="77777777" w:rsidR="0089414B" w:rsidRPr="00BE7292" w:rsidRDefault="00667B8E" w:rsidP="0089414B">
      <w:pPr>
        <w:pStyle w:val="Nadpis1"/>
        <w:rPr>
          <w:rFonts w:ascii="Umprum" w:hAnsi="Umprum"/>
          <w:sz w:val="40"/>
          <w:szCs w:val="40"/>
        </w:rPr>
      </w:pPr>
      <w:r w:rsidRPr="0089414B">
        <w:rPr>
          <w:rFonts w:ascii="Umprum" w:eastAsia="Umprum" w:hAnsi="Umprum" w:cs="Umprum"/>
          <w:sz w:val="21"/>
          <w:szCs w:val="21"/>
        </w:rPr>
        <w:br/>
      </w:r>
      <w:r w:rsidR="0089414B" w:rsidRPr="00BE7292">
        <w:rPr>
          <w:rFonts w:ascii="Umprum" w:hAnsi="Umprum"/>
          <w:sz w:val="40"/>
          <w:szCs w:val="40"/>
        </w:rPr>
        <w:t>Diplomky a bakalářky 2023</w:t>
      </w:r>
    </w:p>
    <w:p w14:paraId="432CB0BF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b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1. 6.-8. 6. 2023</w:t>
      </w:r>
    </w:p>
    <w:p w14:paraId="24857272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b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vernisáž: 31. 5. 2023 od 19 hodin, Technologické centrum UMPRUM, Mikulandská 134/5, Praha 1</w:t>
      </w:r>
    </w:p>
    <w:p w14:paraId="2E8437D6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89414B">
        <w:rPr>
          <w:rFonts w:ascii="Umprum" w:eastAsia="Times New Roman" w:hAnsi="Umprum" w:cs="Times New Roman"/>
          <w:b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DIPLOMKY – Technologické centrum UMPRUM, Mikulandská 134/5, Praha 1</w:t>
      </w:r>
      <w:r w:rsidRPr="0089414B">
        <w:rPr>
          <w:rFonts w:ascii="Umprum" w:eastAsia="Times New Roman" w:hAnsi="Umprum" w:cs="Times New Roman"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89414B">
        <w:rPr>
          <w:rFonts w:ascii="Umprum" w:eastAsia="Times New Roman" w:hAnsi="Umprum" w:cs="Times New Roman"/>
          <w:b/>
          <w:bCs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BAKALÁŘKY – hlavní budova, nám. Jana Palacha 80, Praha 1</w:t>
      </w:r>
      <w:r w:rsidRPr="0089414B">
        <w:rPr>
          <w:rFonts w:ascii="Umprum" w:eastAsia="Times New Roman" w:hAnsi="Umprum" w:cs="Times New Roman"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89414B">
        <w:rPr>
          <w:rFonts w:ascii="Umprum" w:eastAsia="Times New Roman" w:hAnsi="Umprum" w:cs="Times New Roman"/>
          <w:color w:val="auto"/>
          <w:sz w:val="23"/>
          <w:szCs w:val="23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otevřeno denně 10–18 hodin, vstup volný</w:t>
      </w:r>
    </w:p>
    <w:p w14:paraId="215EDDF7" w14:textId="5FFB89C2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1"/>
          <w:szCs w:val="2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color w:val="auto"/>
          <w:sz w:val="21"/>
          <w:szCs w:val="2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89414B">
        <w:rPr>
          <w:rFonts w:ascii="Umprum" w:eastAsia="Times New Roman" w:hAnsi="Umprum" w:cs="Times New Roman"/>
          <w:noProof/>
          <w:color w:val="auto"/>
          <w:sz w:val="21"/>
          <w:szCs w:val="21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FE0B9B5" wp14:editId="39618224">
            <wp:extent cx="3657600" cy="1914300"/>
            <wp:effectExtent l="0" t="0" r="0" b="0"/>
            <wp:docPr id="1927974187" name="Obrázek 1" descr="Diplomky a bakalářky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lomky a bakalářky 20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45" cy="192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622AC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Co dává studium na UMPRUM? Jak škola rozvíjí talent svých studentek a studentů? A jak se studující během školních let vyprofilovali? To ukazuje velká celoškolní přehlídka závěrečných prací nazvaná lapidárně Diplomky a bakalářky. Veřejnosti se tentokrát otevřou obě budovy Vysoké školy uměleckoprůmyslové v Praze a návštěvníci si studentské práce budou moci prohlédnout v autentickém prostředí školy.</w:t>
      </w:r>
    </w:p>
    <w:p w14:paraId="2873C1E9" w14:textId="0D4C284B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i/>
          <w:i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"Výstava diplomek a bakalářek je pro </w:t>
      </w:r>
      <w:proofErr w:type="gramStart"/>
      <w:r w:rsidRPr="0089414B">
        <w:rPr>
          <w:rFonts w:ascii="Umprum" w:eastAsia="Times New Roman" w:hAnsi="Umprum" w:cs="Times New Roman"/>
          <w:i/>
          <w:i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mne</w:t>
      </w:r>
      <w:proofErr w:type="gramEnd"/>
      <w:r w:rsidRPr="0089414B">
        <w:rPr>
          <w:rFonts w:ascii="Umprum" w:eastAsia="Times New Roman" w:hAnsi="Umprum" w:cs="Times New Roman"/>
          <w:i/>
          <w:i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sváteční událostí. Je radost sledovat, jak </w:t>
      </w:r>
      <w:proofErr w:type="gramStart"/>
      <w:r w:rsidRPr="0089414B">
        <w:rPr>
          <w:rFonts w:ascii="Umprum" w:eastAsia="Times New Roman" w:hAnsi="Umprum" w:cs="Times New Roman"/>
          <w:i/>
          <w:i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naši</w:t>
      </w:r>
      <w:proofErr w:type="gramEnd"/>
      <w:r w:rsidRPr="0089414B">
        <w:rPr>
          <w:rFonts w:ascii="Umprum" w:eastAsia="Times New Roman" w:hAnsi="Umprum" w:cs="Times New Roman"/>
          <w:i/>
          <w:i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studující umělecky a lidsky vyzrávají, jak si hledají svou vlastní, osobitou cestu. S většinou z nich se budu nerad loučit. Ale jsem si jistý, že se ve světě umění a navrhování dobře uplatní,"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říká k přehlídce rektor UMPRUM prof. Jindřich Vybíral.  </w:t>
      </w:r>
    </w:p>
    <w:p w14:paraId="7BE2E1B4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Mnozí diplomanti při tvorbě své závěrečné práce spolupracovali s různými subjekty, firmami, organizacemi a snažili se svou diplomovou práci vytvořit tak, aby její nápad nekončil jen obhajobami, ale našel i praktické uplatnění i po absolutoriu. Stále více zde také rezonuje udržitelný přístup a důraz na ekologii, řemeslo a společnost.</w:t>
      </w:r>
    </w:p>
    <w:p w14:paraId="49F9C355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Asi nejvýraznější ukázkou spolupráce studujících školy s průmyslem je bakalářský projekt Ateliéru průmyslového designu. Ti zpracovávali ve spolupráci se společností Škoda Group různá zadání na téma autonomní dopravy. Sociálními aspekty se zabývá práce diplomantky Ateliéru architektury I Emy Soukupové „K </w:t>
      </w:r>
      <w:proofErr w:type="spellStart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objaveniu</w:t>
      </w:r>
      <w:proofErr w:type="spellEnd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mestského</w:t>
      </w:r>
      <w:proofErr w:type="spellEnd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společenstva“. V rámci vybraných pražských lokalit se zaměřuje na infrastrukturu pro osoby bez domova. Součástí její práce je i strategie, jak dané zásahy financovat a realizovat.</w:t>
      </w:r>
    </w:p>
    <w:p w14:paraId="0DC760FC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Za pozornost jistě stojí diplomová práce Františky </w:t>
      </w:r>
      <w:proofErr w:type="spellStart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Benčaťové</w:t>
      </w:r>
      <w:proofErr w:type="spellEnd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z Ateliéru textilu, která v belgickém </w:t>
      </w:r>
      <w:proofErr w:type="spellStart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Gentu</w:t>
      </w:r>
      <w:proofErr w:type="spellEnd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připravila experimentální kolekci žakárových tkanin. Inovaci tradičních řemesel se věnuje i Dita Lešovská z Ateliéru K.O.V., která v diplomové práci „Mysterium“ oživuje tradici inkrustace a intarzie. Na současnou environmentální situaci reagují například nádoby vytvářené pomocí 3D tisku keramiky „Květináč 2.0“ studentky Ateliéru keramiky a porcelánu Sáry Kordové. Ty mají za úkol postupným odpařováním vody zvlhčovat okolní prostředí.</w:t>
      </w:r>
    </w:p>
    <w:p w14:paraId="34E05381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Z prací zabývajících se novými technologiemi lze jmenovat Vojtěcha Kočího z Ateliéru animace a filmu, který připravil diplomovou práci týkající se procedurální (neboli kódem automaticky generované) animace. Zmínit také můžeme bakalářskou práci Jakuba Kozelky z Ateliéru designu a digitálních technologií, který vytvořil autorskou atmosférickou hru s unikátním herním principem s názvem "</w:t>
      </w:r>
      <w:proofErr w:type="spellStart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Veins</w:t>
      </w:r>
      <w:proofErr w:type="spellEnd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".</w:t>
      </w:r>
    </w:p>
    <w:p w14:paraId="1CF038EF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Nakonec je třeba upozornit na obrovskou </w:t>
      </w:r>
      <w:proofErr w:type="spellStart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imerzivní</w:t>
      </w:r>
      <w:proofErr w:type="spellEnd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instalaci diplomanta Ateliéru volného umění II Davida Noska, která se představí v běžně nepřístupných prostorách Klementina Národní knihovny ČR. Či skupinovou výstavu studentek a studentů Ateliéru volného umění IV a Ateliéru fotografie II v Galerii Fotograf, jejichž tvorbu spojuje citlivost vůči okolí a vědomí vlastní situovanosti a zároveň reflexe celospolečenského a celoplanetárního dění.</w:t>
      </w:r>
    </w:p>
    <w:p w14:paraId="46C4DDB9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Přehlídku, která na více jak týden oživí obě budovy UMPRUM, bude možné navštívit denně od 1. do 8. června.</w:t>
      </w:r>
    </w:p>
    <w:p w14:paraId="097AE531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4AB73A41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Produkce: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Šárka Váňová, Irena Tesarčíková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Grafika: 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David Frank Tenora, Ondřej Mazanec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Foto: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Lukáš </w:t>
      </w:r>
      <w:proofErr w:type="spellStart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Hlavín</w:t>
      </w:r>
      <w:proofErr w:type="spellEnd"/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, Eduard Babák</w:t>
      </w:r>
    </w:p>
    <w:p w14:paraId="01BF2093" w14:textId="2F81F60D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Práce vystavované mimo budovy UMPRUM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David Nosek 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Národní knihovna České republiky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Klementinum 190, Praha 1, vstup B2 vchod z Mariánského náměstí 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Otevřeno: 31. 5. – 11. 6. 2023, 10–18 h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Vernisáž: 31. 5. 2023, 18–22 h</w:t>
      </w:r>
    </w:p>
    <w:p w14:paraId="1C516BAA" w14:textId="77777777" w:rsidR="0089414B" w:rsidRPr="0089414B" w:rsidRDefault="0089414B" w:rsidP="008941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 w:line="240" w:lineRule="auto"/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Daria Lukianenko, Matěj Kos, Amélie </w:t>
      </w:r>
      <w:proofErr w:type="spellStart"/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Tazarourte</w:t>
      </w:r>
      <w:proofErr w:type="spellEnd"/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Markéta Slaná, Veronika </w:t>
      </w:r>
      <w:proofErr w:type="spellStart"/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Olejárová</w:t>
      </w:r>
      <w:proofErr w:type="spellEnd"/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, Iryna Drahun 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89414B">
        <w:rPr>
          <w:rFonts w:ascii="Umprum" w:eastAsia="Times New Roman" w:hAnsi="Umprum" w:cs="Times New Roman"/>
          <w:b/>
          <w:bCs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Galerie Fotograf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Jungmannova 7, Praha 1</w:t>
      </w:r>
      <w:r w:rsidRPr="0089414B">
        <w:rPr>
          <w:rFonts w:ascii="Umprum" w:eastAsia="Times New Roman" w:hAnsi="Umprum" w:cs="Times New Roman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br/>
        <w:t>Otevřeno: 31. 5. – 8. 6. 2023, po – pá 13–19 h, sobota po předchozí domluvě</w:t>
      </w:r>
    </w:p>
    <w:p w14:paraId="16D7695C" w14:textId="7A9C1E71" w:rsidR="00447395" w:rsidRPr="0089414B" w:rsidRDefault="00447395" w:rsidP="0089414B">
      <w:pPr>
        <w:rPr>
          <w:rFonts w:ascii="Umprum" w:hAnsi="Umprum"/>
          <w:sz w:val="20"/>
          <w:szCs w:val="20"/>
        </w:rPr>
      </w:pPr>
    </w:p>
    <w:p w14:paraId="4EBAF04F" w14:textId="44AEEB1E" w:rsidR="00A460A4" w:rsidRPr="0089414B" w:rsidRDefault="00667B8E" w:rsidP="0089414B">
      <w:pPr>
        <w:spacing w:line="240" w:lineRule="auto"/>
        <w:rPr>
          <w:rFonts w:ascii="Umprum" w:eastAsia="Umprum" w:hAnsi="Umprum" w:cs="Umprum"/>
          <w:i/>
          <w:iCs/>
          <w:sz w:val="20"/>
          <w:szCs w:val="20"/>
        </w:rPr>
      </w:pPr>
      <w:r w:rsidRPr="0089414B">
        <w:rPr>
          <w:rFonts w:ascii="Umprum" w:eastAsia="Umprum" w:hAnsi="Umprum" w:cs="Umprum"/>
          <w:b/>
          <w:bCs/>
          <w:i/>
          <w:iCs/>
          <w:sz w:val="20"/>
          <w:szCs w:val="20"/>
        </w:rPr>
        <w:t xml:space="preserve">O Vysoké škole </w:t>
      </w:r>
      <w:proofErr w:type="spellStart"/>
      <w:r w:rsidRPr="0089414B">
        <w:rPr>
          <w:rFonts w:ascii="Umprum" w:eastAsia="Umprum" w:hAnsi="Umprum" w:cs="Umprum"/>
          <w:b/>
          <w:bCs/>
          <w:i/>
          <w:iCs/>
          <w:sz w:val="20"/>
          <w:szCs w:val="20"/>
        </w:rPr>
        <w:t>uměleckoprůmyslov</w:t>
      </w:r>
      <w:proofErr w:type="spellEnd"/>
      <w:r w:rsidRPr="0089414B">
        <w:rPr>
          <w:rFonts w:ascii="Umprum" w:eastAsia="Umprum" w:hAnsi="Umprum" w:cs="Umprum"/>
          <w:b/>
          <w:bCs/>
          <w:i/>
          <w:iCs/>
          <w:sz w:val="20"/>
          <w:szCs w:val="20"/>
          <w:lang w:val="fr-FR"/>
        </w:rPr>
        <w:t xml:space="preserve">é </w:t>
      </w:r>
      <w:r w:rsidRPr="0089414B">
        <w:rPr>
          <w:rFonts w:ascii="Umprum" w:eastAsia="Umprum" w:hAnsi="Umprum" w:cs="Umprum"/>
          <w:b/>
          <w:bCs/>
          <w:i/>
          <w:iCs/>
          <w:sz w:val="20"/>
          <w:szCs w:val="20"/>
        </w:rPr>
        <w:t>v Praze</w:t>
      </w:r>
      <w:r w:rsidRPr="0089414B">
        <w:rPr>
          <w:rFonts w:ascii="Umprum" w:eastAsia="Umprum" w:hAnsi="Umprum" w:cs="Umprum"/>
          <w:b/>
          <w:bCs/>
          <w:i/>
          <w:iCs/>
          <w:color w:val="FF0000"/>
          <w:sz w:val="20"/>
          <w:szCs w:val="20"/>
          <w:u w:color="FF0000"/>
        </w:rPr>
        <w:t xml:space="preserve"> </w:t>
      </w:r>
      <w:r w:rsidRPr="0089414B">
        <w:rPr>
          <w:rFonts w:ascii="Umprum" w:eastAsia="Umprum" w:hAnsi="Umprum" w:cs="Umprum"/>
          <w:b/>
          <w:bCs/>
          <w:i/>
          <w:iCs/>
          <w:color w:val="FF0000"/>
          <w:sz w:val="20"/>
          <w:szCs w:val="20"/>
          <w:u w:color="FF0000"/>
        </w:rPr>
        <w:br/>
      </w:r>
      <w:r w:rsidRPr="0089414B">
        <w:rPr>
          <w:rFonts w:ascii="Umprum" w:eastAsia="Umprum" w:hAnsi="Umprum" w:cs="Umprum"/>
          <w:i/>
          <w:iCs/>
          <w:sz w:val="20"/>
          <w:szCs w:val="20"/>
        </w:rPr>
        <w:t>Vysoká škola uměleckoprůmyslová v Praze byla založena v roce 1885. Po celou dobu sv</w:t>
      </w:r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existence se </w:t>
      </w:r>
      <w:r w:rsidRPr="0089414B">
        <w:rPr>
          <w:rFonts w:ascii="Umprum" w:eastAsia="Umprum" w:hAnsi="Umprum" w:cs="Umprum"/>
          <w:i/>
          <w:iCs/>
          <w:sz w:val="20"/>
          <w:szCs w:val="20"/>
        </w:rPr>
        <w:t>řadí mezi nejkvalitnější vzdělávací instituce v zemi. Důkazem je množství úspěšný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  <w:lang w:val="de-DE"/>
        </w:rPr>
        <w:t>ch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  <w:lang w:val="de-DE"/>
        </w:rPr>
        <w:t xml:space="preserve"> 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  <w:lang w:val="de-DE"/>
        </w:rPr>
        <w:t>absolvent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</w:rPr>
        <w:t>ů</w:t>
      </w:r>
      <w:r w:rsidR="00905725" w:rsidRPr="0089414B">
        <w:rPr>
          <w:rFonts w:ascii="Umprum" w:eastAsia="Umprum" w:hAnsi="Umprum" w:cs="Umprum"/>
          <w:i/>
          <w:iCs/>
          <w:sz w:val="20"/>
          <w:szCs w:val="20"/>
        </w:rPr>
        <w:t xml:space="preserve"> patřících</w:t>
      </w:r>
      <w:r w:rsidRPr="0089414B">
        <w:rPr>
          <w:rFonts w:ascii="Umprum" w:eastAsia="Umprum" w:hAnsi="Umprum" w:cs="Umprum"/>
          <w:i/>
          <w:iCs/>
          <w:sz w:val="20"/>
          <w:szCs w:val="20"/>
        </w:rPr>
        <w:t xml:space="preserve"> mezi 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respektovan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89414B">
        <w:rPr>
          <w:rFonts w:ascii="Umprum" w:eastAsia="Umprum" w:hAnsi="Umprum" w:cs="Umprum"/>
          <w:i/>
          <w:iCs/>
          <w:sz w:val="20"/>
          <w:szCs w:val="20"/>
        </w:rPr>
        <w:t>odborníky s </w:t>
      </w:r>
      <w:r w:rsidRPr="0089414B">
        <w:rPr>
          <w:rFonts w:ascii="Umprum" w:eastAsia="Umprum" w:hAnsi="Umprum" w:cs="Umprum"/>
          <w:i/>
          <w:iCs/>
          <w:sz w:val="20"/>
          <w:szCs w:val="20"/>
          <w:lang w:val="it-IT"/>
        </w:rPr>
        <w:t>presti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ží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</w:rPr>
        <w:t xml:space="preserve"> přesahující hranice 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Česk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89414B">
        <w:rPr>
          <w:rFonts w:ascii="Umprum" w:eastAsia="Umprum" w:hAnsi="Umprum" w:cs="Umprum"/>
          <w:i/>
          <w:iCs/>
          <w:sz w:val="20"/>
          <w:szCs w:val="20"/>
        </w:rPr>
        <w:t xml:space="preserve">republiky. Škola se dělí na katedry architektury, designu, 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voln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 w:rsidRPr="0089414B">
        <w:rPr>
          <w:rFonts w:ascii="Umprum" w:eastAsia="Umprum" w:hAnsi="Umprum" w:cs="Umprum"/>
          <w:i/>
          <w:iCs/>
          <w:sz w:val="20"/>
          <w:szCs w:val="20"/>
          <w:lang w:val="pt-PT"/>
        </w:rPr>
        <w:t>ho um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ění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</w:rPr>
        <w:t>, užit</w:t>
      </w:r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r w:rsidRPr="0089414B">
        <w:rPr>
          <w:rFonts w:ascii="Umprum" w:eastAsia="Umprum" w:hAnsi="Umprum" w:cs="Umprum"/>
          <w:i/>
          <w:iCs/>
          <w:sz w:val="20"/>
          <w:szCs w:val="20"/>
          <w:lang w:val="pt-PT"/>
        </w:rPr>
        <w:t>ho um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ění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</w:rPr>
        <w:t xml:space="preserve">, grafiky a katedru teorie a dějin umění. 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Jednotliv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89414B">
        <w:rPr>
          <w:rFonts w:ascii="Umprum" w:eastAsia="Umprum" w:hAnsi="Umprum" w:cs="Umprum"/>
          <w:i/>
          <w:iCs/>
          <w:sz w:val="20"/>
          <w:szCs w:val="20"/>
        </w:rPr>
        <w:t>katedry se dále člení dle sv</w:t>
      </w:r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odborn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89414B">
        <w:rPr>
          <w:rFonts w:ascii="Umprum" w:eastAsia="Umprum" w:hAnsi="Umprum" w:cs="Umprum"/>
          <w:i/>
          <w:iCs/>
          <w:sz w:val="20"/>
          <w:szCs w:val="20"/>
        </w:rPr>
        <w:t xml:space="preserve">specializace na 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ateli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ry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</w:rPr>
        <w:t>, veden</w:t>
      </w:r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r w:rsidRPr="0089414B">
        <w:rPr>
          <w:rFonts w:ascii="Umprum" w:eastAsia="Umprum" w:hAnsi="Umprum" w:cs="Umprum"/>
          <w:i/>
          <w:iCs/>
          <w:sz w:val="20"/>
          <w:szCs w:val="20"/>
        </w:rPr>
        <w:t>uzná</w:t>
      </w:r>
      <w:r w:rsidRPr="0089414B">
        <w:rPr>
          <w:rFonts w:ascii="Umprum" w:eastAsia="Umprum" w:hAnsi="Umprum" w:cs="Umprum"/>
          <w:i/>
          <w:iCs/>
          <w:sz w:val="20"/>
          <w:szCs w:val="20"/>
          <w:lang w:val="nl-NL"/>
        </w:rPr>
        <w:t>van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ými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</w:rPr>
        <w:t xml:space="preserve"> osobnostmi 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česk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uměleck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 xml:space="preserve">é 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  <w:lang w:val="de-DE"/>
        </w:rPr>
        <w:t>sc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  <w:lang w:val="fr-FR"/>
        </w:rPr>
        <w:t>é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ny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</w:rPr>
        <w:t>. Dvakrát do roku je škola otevřena veřejnosti při prezentacích studentských prací “</w:t>
      </w:r>
      <w:proofErr w:type="spellStart"/>
      <w:r w:rsidRPr="0089414B">
        <w:rPr>
          <w:rFonts w:ascii="Umprum" w:eastAsia="Umprum" w:hAnsi="Umprum" w:cs="Umprum"/>
          <w:i/>
          <w:iCs/>
          <w:sz w:val="20"/>
          <w:szCs w:val="20"/>
        </w:rPr>
        <w:t>Artsemestr</w:t>
      </w:r>
      <w:proofErr w:type="spellEnd"/>
      <w:r w:rsidRPr="0089414B">
        <w:rPr>
          <w:rFonts w:ascii="Umprum" w:eastAsia="Umprum" w:hAnsi="Umprum" w:cs="Umprum"/>
          <w:i/>
          <w:iCs/>
          <w:sz w:val="20"/>
          <w:szCs w:val="20"/>
        </w:rPr>
        <w:t>“. Kaž</w:t>
      </w:r>
      <w:r w:rsidRPr="0089414B">
        <w:rPr>
          <w:rFonts w:ascii="Umprum" w:eastAsia="Umprum" w:hAnsi="Umprum" w:cs="Umprum"/>
          <w:i/>
          <w:iCs/>
          <w:sz w:val="20"/>
          <w:szCs w:val="20"/>
          <w:lang w:val="pt-PT"/>
        </w:rPr>
        <w:t>doro</w:t>
      </w:r>
      <w:r w:rsidRPr="0089414B">
        <w:rPr>
          <w:rFonts w:ascii="Umprum" w:eastAsia="Umprum" w:hAnsi="Umprum" w:cs="Umprum"/>
          <w:i/>
          <w:iCs/>
          <w:sz w:val="20"/>
          <w:szCs w:val="20"/>
        </w:rPr>
        <w:t>čně pořádá více než 15 výstavních akcí</w:t>
      </w:r>
      <w:r w:rsidRPr="0089414B">
        <w:rPr>
          <w:rFonts w:ascii="Umprum" w:eastAsia="Umprum" w:hAnsi="Umprum" w:cs="Umprum"/>
          <w:i/>
          <w:iCs/>
          <w:sz w:val="20"/>
          <w:szCs w:val="20"/>
          <w:lang w:val="nl-NL"/>
        </w:rPr>
        <w:t>, z</w:t>
      </w:r>
      <w:r w:rsidRPr="0089414B">
        <w:rPr>
          <w:rFonts w:ascii="Umprum" w:eastAsia="Umprum" w:hAnsi="Umprum" w:cs="Umprum"/>
          <w:i/>
          <w:iCs/>
          <w:sz w:val="20"/>
          <w:szCs w:val="20"/>
        </w:rPr>
        <w:t xml:space="preserve"> toho polovinu v zahraničí. </w:t>
      </w:r>
    </w:p>
    <w:p w14:paraId="7F9D71E8" w14:textId="77777777" w:rsidR="00A460A4" w:rsidRPr="0089414B" w:rsidRDefault="00A460A4">
      <w:pPr>
        <w:spacing w:after="0" w:line="240" w:lineRule="auto"/>
        <w:rPr>
          <w:rFonts w:ascii="Umprum" w:eastAsia="Umprum" w:hAnsi="Umprum" w:cs="Umprum"/>
          <w:b/>
          <w:bCs/>
          <w:sz w:val="20"/>
          <w:szCs w:val="20"/>
        </w:rPr>
      </w:pPr>
    </w:p>
    <w:p w14:paraId="5627D2AE" w14:textId="77777777" w:rsidR="00A460A4" w:rsidRPr="0089414B" w:rsidRDefault="00667B8E">
      <w:pPr>
        <w:spacing w:after="0" w:line="240" w:lineRule="auto"/>
        <w:rPr>
          <w:rFonts w:ascii="Umprum" w:hAnsi="Umprum"/>
          <w:sz w:val="20"/>
          <w:szCs w:val="20"/>
        </w:rPr>
      </w:pPr>
      <w:r w:rsidRPr="0089414B">
        <w:rPr>
          <w:rFonts w:ascii="Umprum" w:eastAsia="Umprum" w:hAnsi="Umprum" w:cs="Umprum"/>
          <w:b/>
          <w:bCs/>
          <w:sz w:val="20"/>
          <w:szCs w:val="20"/>
        </w:rPr>
        <w:t>Další informace:</w:t>
      </w:r>
      <w:r w:rsidRPr="0089414B">
        <w:rPr>
          <w:rFonts w:ascii="Umprum" w:eastAsia="Umprum" w:hAnsi="Umprum" w:cs="Umprum"/>
          <w:b/>
          <w:bCs/>
          <w:sz w:val="20"/>
          <w:szCs w:val="20"/>
        </w:rPr>
        <w:br/>
      </w:r>
      <w:r w:rsidRPr="0089414B">
        <w:rPr>
          <w:rFonts w:ascii="Umprum" w:eastAsia="Umprum" w:hAnsi="Umprum" w:cs="Umprum"/>
          <w:sz w:val="20"/>
          <w:szCs w:val="20"/>
        </w:rPr>
        <w:t>Mgr. Kamila Stehlíková</w:t>
      </w:r>
      <w:r w:rsidRPr="0089414B">
        <w:rPr>
          <w:rFonts w:ascii="Umprum" w:eastAsia="Umprum" w:hAnsi="Umprum" w:cs="Umprum"/>
          <w:sz w:val="20"/>
          <w:szCs w:val="20"/>
        </w:rPr>
        <w:br/>
        <w:t>Vysoká škola uměleckoprůmyslová v Praze / náměstí Jana Palacha 80, 116 93 Praha 1</w:t>
      </w:r>
      <w:r w:rsidRPr="0089414B">
        <w:rPr>
          <w:rFonts w:ascii="Umprum" w:eastAsia="Umprum" w:hAnsi="Umprum" w:cs="Umprum"/>
          <w:b/>
          <w:bCs/>
          <w:sz w:val="20"/>
          <w:szCs w:val="20"/>
        </w:rPr>
        <w:br/>
      </w:r>
      <w:r w:rsidRPr="0089414B">
        <w:rPr>
          <w:rFonts w:ascii="Umprum" w:eastAsia="Umprum" w:hAnsi="Umprum" w:cs="Umprum"/>
          <w:sz w:val="20"/>
          <w:szCs w:val="20"/>
        </w:rPr>
        <w:t xml:space="preserve">tel: 251 098 201 / mobil: 739 304 060 / kamila.stehlikova@umprum.cz / </w:t>
      </w:r>
      <w:hyperlink r:id="rId8" w:history="1">
        <w:r w:rsidRPr="0089414B">
          <w:rPr>
            <w:rStyle w:val="Hyperlink0"/>
          </w:rPr>
          <w:t>www.umprum.cz</w:t>
        </w:r>
      </w:hyperlink>
    </w:p>
    <w:sectPr w:rsidR="00A460A4" w:rsidRPr="0089414B" w:rsidSect="0089414B">
      <w:footerReference w:type="default" r:id="rId9"/>
      <w:pgSz w:w="11900" w:h="16840"/>
      <w:pgMar w:top="993" w:right="991" w:bottom="851" w:left="1134" w:header="0" w:footer="1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596C" w14:textId="77777777" w:rsidR="00593680" w:rsidRDefault="00593680" w:rsidP="00003A45">
      <w:pPr>
        <w:spacing w:after="0" w:line="240" w:lineRule="auto"/>
      </w:pPr>
      <w:r>
        <w:separator/>
      </w:r>
    </w:p>
  </w:endnote>
  <w:endnote w:type="continuationSeparator" w:id="0">
    <w:p w14:paraId="61689050" w14:textId="77777777" w:rsidR="00593680" w:rsidRDefault="00593680" w:rsidP="0000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albaum 120 Medium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F197" w14:textId="59F6600B" w:rsidR="00A460A4" w:rsidRDefault="00667B8E" w:rsidP="00003A45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FA02AE">
      <w:rPr>
        <w:noProof/>
      </w:rPr>
      <w:t>2</w:t>
    </w:r>
    <w:r>
      <w:fldChar w:fldCharType="end"/>
    </w:r>
    <w:r>
      <w:t>/</w:t>
    </w:r>
    <w:r w:rsidR="00447395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CAE8" w14:textId="77777777" w:rsidR="00593680" w:rsidRDefault="00593680" w:rsidP="00003A45">
      <w:pPr>
        <w:spacing w:after="0" w:line="240" w:lineRule="auto"/>
      </w:pPr>
      <w:r>
        <w:separator/>
      </w:r>
    </w:p>
  </w:footnote>
  <w:footnote w:type="continuationSeparator" w:id="0">
    <w:p w14:paraId="66BCF238" w14:textId="77777777" w:rsidR="00593680" w:rsidRDefault="00593680" w:rsidP="00003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A4"/>
    <w:rsid w:val="00003A45"/>
    <w:rsid w:val="00046194"/>
    <w:rsid w:val="001E5208"/>
    <w:rsid w:val="00332F76"/>
    <w:rsid w:val="00447395"/>
    <w:rsid w:val="004B1EDC"/>
    <w:rsid w:val="00565B82"/>
    <w:rsid w:val="00593680"/>
    <w:rsid w:val="005A050E"/>
    <w:rsid w:val="00667B8E"/>
    <w:rsid w:val="006A2187"/>
    <w:rsid w:val="007535E1"/>
    <w:rsid w:val="008131D2"/>
    <w:rsid w:val="008307D1"/>
    <w:rsid w:val="0089414B"/>
    <w:rsid w:val="00905725"/>
    <w:rsid w:val="00A460A4"/>
    <w:rsid w:val="00AB6492"/>
    <w:rsid w:val="00AD3156"/>
    <w:rsid w:val="00B44B0A"/>
    <w:rsid w:val="00BE7292"/>
    <w:rsid w:val="00C47431"/>
    <w:rsid w:val="00D35712"/>
    <w:rsid w:val="00DA75E1"/>
    <w:rsid w:val="00E04932"/>
    <w:rsid w:val="00E374B4"/>
    <w:rsid w:val="00E40439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BFF9"/>
  <w15:docId w15:val="{C8D292CF-E9C8-4F1D-A6BD-56559B1B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link w:val="Nadpis1Char"/>
    <w:uiPriority w:val="9"/>
    <w:qFormat/>
    <w:rsid w:val="008941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Umprum" w:eastAsia="Umprum" w:hAnsi="Umprum" w:cs="Umprum"/>
      <w:outline w:val="0"/>
      <w:color w:val="0000FF"/>
      <w:sz w:val="20"/>
      <w:szCs w:val="20"/>
      <w:u w:val="single" w:color="0000FF"/>
    </w:rPr>
  </w:style>
  <w:style w:type="character" w:styleId="Siln">
    <w:name w:val="Strong"/>
    <w:uiPriority w:val="22"/>
    <w:qFormat/>
    <w:rsid w:val="006A21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6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00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A4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00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A4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E04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EDC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ledovanodkaz">
    <w:name w:val="FollowedHyperlink"/>
    <w:basedOn w:val="Standardnpsmoodstavce"/>
    <w:uiPriority w:val="99"/>
    <w:semiHidden/>
    <w:unhideWhenUsed/>
    <w:rsid w:val="00AD3156"/>
    <w:rPr>
      <w:color w:val="FF00FF" w:themeColor="followedHyperlink"/>
      <w:u w:val="single"/>
    </w:rPr>
  </w:style>
  <w:style w:type="character" w:customStyle="1" w:styleId="A1">
    <w:name w:val="A1"/>
    <w:uiPriority w:val="99"/>
    <w:rsid w:val="00447395"/>
    <w:rPr>
      <w:rFonts w:cs="Walbaum 120 Medium Pro"/>
      <w:color w:val="000000"/>
      <w:sz w:val="40"/>
      <w:szCs w:val="40"/>
    </w:rPr>
  </w:style>
  <w:style w:type="character" w:customStyle="1" w:styleId="x4k7w5x">
    <w:name w:val="x4k7w5x"/>
    <w:basedOn w:val="Standardnpsmoodstavce"/>
    <w:rsid w:val="00447395"/>
  </w:style>
  <w:style w:type="character" w:customStyle="1" w:styleId="Nadpis1Char">
    <w:name w:val="Nadpis 1 Char"/>
    <w:basedOn w:val="Standardnpsmoodstavce"/>
    <w:link w:val="Nadpis1"/>
    <w:uiPriority w:val="9"/>
    <w:rsid w:val="0089414B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d-none">
    <w:name w:val="d-none"/>
    <w:basedOn w:val="Standardnpsmoodstavce"/>
    <w:rsid w:val="0089414B"/>
  </w:style>
  <w:style w:type="character" w:styleId="Zdraznn">
    <w:name w:val="Emphasis"/>
    <w:basedOn w:val="Standardnpsmoodstavce"/>
    <w:uiPriority w:val="20"/>
    <w:qFormat/>
    <w:rsid w:val="008941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Kamila Stehlíková</cp:lastModifiedBy>
  <cp:revision>4</cp:revision>
  <cp:lastPrinted>2023-04-04T15:50:00Z</cp:lastPrinted>
  <dcterms:created xsi:type="dcterms:W3CDTF">2023-05-23T12:40:00Z</dcterms:created>
  <dcterms:modified xsi:type="dcterms:W3CDTF">2023-05-23T12:50:00Z</dcterms:modified>
</cp:coreProperties>
</file>