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B56F8" w14:textId="77777777" w:rsidR="00016222" w:rsidRPr="007D31AF" w:rsidRDefault="00016222" w:rsidP="007D31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D31A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1920–2020 Praha–Tokio / vlivy, paralely, tušení společného</w:t>
      </w:r>
    </w:p>
    <w:p w14:paraId="66644873" w14:textId="77777777" w:rsidR="00016222" w:rsidRPr="007D31AF" w:rsidRDefault="00016222" w:rsidP="007D31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7D31A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1920–2020 Prague–Tokyo / Exchanges, Parallels, Common Visions</w:t>
      </w:r>
    </w:p>
    <w:p w14:paraId="303C543F" w14:textId="77777777" w:rsidR="007D31AF" w:rsidRDefault="007D31AF" w:rsidP="007D31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14:paraId="1578C104" w14:textId="77777777" w:rsidR="00B0470E" w:rsidRPr="00B0470E" w:rsidRDefault="00B0470E" w:rsidP="007D31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B0470E">
        <w:rPr>
          <w:rFonts w:ascii="Arial" w:eastAsia="Times New Roman" w:hAnsi="Arial" w:cs="Arial"/>
          <w:sz w:val="24"/>
          <w:szCs w:val="24"/>
          <w:lang w:val="en-US" w:eastAsia="cs-CZ"/>
        </w:rPr>
        <w:t>31. 3. – 13. 6. 2021</w:t>
      </w:r>
    </w:p>
    <w:p w14:paraId="54917EE8" w14:textId="77777777" w:rsidR="00244905" w:rsidRPr="00B0470E" w:rsidRDefault="00244905" w:rsidP="007D31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B0470E">
        <w:rPr>
          <w:rFonts w:ascii="Arial" w:eastAsia="Times New Roman" w:hAnsi="Arial" w:cs="Arial"/>
          <w:sz w:val="24"/>
          <w:szCs w:val="24"/>
          <w:lang w:val="en-US" w:eastAsia="cs-CZ"/>
        </w:rPr>
        <w:t xml:space="preserve">Galerie Jaroslava Fragnera, </w:t>
      </w:r>
      <w:proofErr w:type="spellStart"/>
      <w:r w:rsidRPr="00B0470E">
        <w:rPr>
          <w:rFonts w:ascii="Arial" w:eastAsia="Times New Roman" w:hAnsi="Arial" w:cs="Arial"/>
          <w:sz w:val="24"/>
          <w:szCs w:val="24"/>
          <w:lang w:val="en-US" w:eastAsia="cs-CZ"/>
        </w:rPr>
        <w:t>Betlémské</w:t>
      </w:r>
      <w:proofErr w:type="spellEnd"/>
      <w:r w:rsidRPr="00B0470E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B0470E">
        <w:rPr>
          <w:rFonts w:ascii="Arial" w:eastAsia="Times New Roman" w:hAnsi="Arial" w:cs="Arial"/>
          <w:sz w:val="24"/>
          <w:szCs w:val="24"/>
          <w:lang w:val="en-US" w:eastAsia="cs-CZ"/>
        </w:rPr>
        <w:t>náměstí</w:t>
      </w:r>
      <w:proofErr w:type="spellEnd"/>
      <w:r w:rsidRPr="00B0470E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5a, Praha 1</w:t>
      </w:r>
    </w:p>
    <w:p w14:paraId="6CBE7CEB" w14:textId="77777777" w:rsidR="00016222" w:rsidRPr="00CA1639" w:rsidRDefault="00016222" w:rsidP="007D31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62CB4020" w14:textId="77777777" w:rsidR="00096C4B" w:rsidRPr="007D31AF" w:rsidRDefault="00096C4B" w:rsidP="007D31AF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7D31AF">
        <w:rPr>
          <w:rFonts w:ascii="Arial" w:hAnsi="Arial" w:cs="Arial"/>
          <w:b/>
          <w:sz w:val="32"/>
          <w:szCs w:val="32"/>
        </w:rPr>
        <w:t xml:space="preserve">Galerie Jaroslava Fragnera připravila rozsáhlý projekt </w:t>
      </w:r>
      <w:bookmarkStart w:id="0" w:name="_Hlk68011001"/>
      <w:r w:rsidRPr="007D31AF">
        <w:rPr>
          <w:rFonts w:ascii="Arial" w:hAnsi="Arial" w:cs="Arial"/>
          <w:b/>
          <w:sz w:val="32"/>
          <w:szCs w:val="32"/>
        </w:rPr>
        <w:t xml:space="preserve">mapující jedno století </w:t>
      </w:r>
      <w:r w:rsidR="00DF43EC" w:rsidRPr="007D31AF">
        <w:rPr>
          <w:rFonts w:ascii="Arial" w:hAnsi="Arial" w:cs="Arial"/>
          <w:b/>
          <w:sz w:val="32"/>
          <w:szCs w:val="32"/>
        </w:rPr>
        <w:t xml:space="preserve">architektonického </w:t>
      </w:r>
      <w:r w:rsidR="00A155A6" w:rsidRPr="007D31AF">
        <w:rPr>
          <w:rFonts w:ascii="Arial" w:hAnsi="Arial" w:cs="Arial"/>
          <w:b/>
          <w:sz w:val="32"/>
          <w:szCs w:val="32"/>
        </w:rPr>
        <w:t xml:space="preserve">dialogu </w:t>
      </w:r>
      <w:r w:rsidRPr="007D31AF">
        <w:rPr>
          <w:rFonts w:ascii="Arial" w:hAnsi="Arial" w:cs="Arial"/>
          <w:b/>
          <w:sz w:val="32"/>
          <w:szCs w:val="32"/>
        </w:rPr>
        <w:t>mezi Japonskem a Českou republikou</w:t>
      </w:r>
      <w:r w:rsidR="00A155A6" w:rsidRPr="007D31AF">
        <w:rPr>
          <w:rFonts w:ascii="Arial" w:hAnsi="Arial" w:cs="Arial"/>
          <w:b/>
          <w:sz w:val="32"/>
          <w:szCs w:val="32"/>
        </w:rPr>
        <w:t xml:space="preserve"> </w:t>
      </w:r>
    </w:p>
    <w:bookmarkEnd w:id="0"/>
    <w:p w14:paraId="2A67F61A" w14:textId="73B23E83" w:rsidR="00A155A6" w:rsidRPr="00B23C98" w:rsidRDefault="00096C4B" w:rsidP="007D31AF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33015">
        <w:rPr>
          <w:rFonts w:ascii="Arial" w:hAnsi="Arial" w:cs="Arial"/>
          <w:b/>
          <w:sz w:val="24"/>
          <w:szCs w:val="24"/>
        </w:rPr>
        <w:t xml:space="preserve">Od </w:t>
      </w:r>
      <w:r w:rsidR="003E7814" w:rsidRPr="00233015">
        <w:rPr>
          <w:rFonts w:ascii="Arial" w:hAnsi="Arial" w:cs="Arial"/>
          <w:b/>
          <w:sz w:val="24"/>
          <w:szCs w:val="24"/>
        </w:rPr>
        <w:t xml:space="preserve">dnešní dne </w:t>
      </w:r>
      <w:r w:rsidRPr="00233015">
        <w:rPr>
          <w:rFonts w:ascii="Arial" w:hAnsi="Arial" w:cs="Arial"/>
          <w:b/>
          <w:sz w:val="24"/>
          <w:szCs w:val="24"/>
        </w:rPr>
        <w:t xml:space="preserve">zve Galerie Jaroslava Fragnera na svou první letošní výstavu </w:t>
      </w:r>
      <w:r w:rsidR="00A155A6" w:rsidRPr="00233015">
        <w:rPr>
          <w:rFonts w:ascii="Arial" w:hAnsi="Arial" w:cs="Arial"/>
          <w:b/>
          <w:sz w:val="24"/>
          <w:szCs w:val="24"/>
        </w:rPr>
        <w:t xml:space="preserve">doprovázenou rozsáhlou publikací </w:t>
      </w:r>
      <w:r w:rsidRPr="00233015">
        <w:rPr>
          <w:rFonts w:ascii="Arial" w:hAnsi="Arial" w:cs="Arial"/>
          <w:b/>
          <w:sz w:val="24"/>
          <w:szCs w:val="24"/>
        </w:rPr>
        <w:t xml:space="preserve">s názvem </w:t>
      </w:r>
      <w:r w:rsidRPr="00233015">
        <w:rPr>
          <w:rFonts w:ascii="Arial" w:hAnsi="Arial" w:cs="Arial"/>
          <w:b/>
          <w:i/>
          <w:iCs/>
          <w:sz w:val="24"/>
          <w:szCs w:val="24"/>
        </w:rPr>
        <w:t xml:space="preserve">1920–2020 Praha–Tokio / vlivy, paralely, tušení společného. </w:t>
      </w:r>
      <w:r w:rsidR="003E7814" w:rsidRPr="00233015">
        <w:rPr>
          <w:rFonts w:ascii="Arial" w:hAnsi="Arial" w:cs="Arial"/>
          <w:b/>
          <w:sz w:val="24"/>
          <w:szCs w:val="24"/>
        </w:rPr>
        <w:t xml:space="preserve">Pro veřejnost je zatím otevřena její exteriérová část ve dvorním traktu Betlémské kaple, kterou je možné navštívit každý den od 10 do 19 hodin. </w:t>
      </w:r>
      <w:r w:rsidR="00A155A6" w:rsidRPr="00233015">
        <w:rPr>
          <w:rFonts w:ascii="Arial" w:hAnsi="Arial" w:cs="Arial"/>
          <w:b/>
          <w:sz w:val="24"/>
          <w:szCs w:val="24"/>
        </w:rPr>
        <w:t>Výstava předsta</w:t>
      </w:r>
      <w:r w:rsidR="003E7814" w:rsidRPr="00233015">
        <w:rPr>
          <w:rFonts w:ascii="Arial" w:hAnsi="Arial" w:cs="Arial"/>
          <w:b/>
          <w:sz w:val="24"/>
          <w:szCs w:val="24"/>
        </w:rPr>
        <w:t>vuje</w:t>
      </w:r>
      <w:r w:rsidR="00A155A6" w:rsidRPr="00233015">
        <w:rPr>
          <w:rFonts w:ascii="Arial" w:hAnsi="Arial" w:cs="Arial"/>
          <w:b/>
          <w:sz w:val="24"/>
          <w:szCs w:val="24"/>
        </w:rPr>
        <w:t xml:space="preserve"> desítky modelů, fotografií a uměleckých děl, mezi nimi mnoho unikátů</w:t>
      </w:r>
      <w:r w:rsidR="00B42242">
        <w:rPr>
          <w:rFonts w:ascii="Arial" w:hAnsi="Arial" w:cs="Arial"/>
          <w:b/>
          <w:sz w:val="24"/>
          <w:szCs w:val="24"/>
        </w:rPr>
        <w:t>,</w:t>
      </w:r>
      <w:r w:rsidR="00A155A6" w:rsidRPr="00233015">
        <w:rPr>
          <w:rFonts w:ascii="Arial" w:hAnsi="Arial" w:cs="Arial"/>
          <w:b/>
          <w:sz w:val="24"/>
          <w:szCs w:val="24"/>
        </w:rPr>
        <w:t xml:space="preserve"> a celou řadu v Čechách</w:t>
      </w:r>
      <w:r w:rsidR="00A155A6" w:rsidRPr="00A155A6">
        <w:rPr>
          <w:rFonts w:ascii="Arial" w:hAnsi="Arial" w:cs="Arial"/>
          <w:b/>
          <w:sz w:val="24"/>
          <w:szCs w:val="24"/>
        </w:rPr>
        <w:t xml:space="preserve"> dosud nevystavovaných japonských autorů a zároveň českých autorů, jejichž stavby byly realizovány přímo v Japonsku či jejich tvorbu japonská architektura významně ovlivnila. </w:t>
      </w:r>
      <w:r w:rsidR="00A155A6">
        <w:rPr>
          <w:rFonts w:ascii="Arial" w:hAnsi="Arial" w:cs="Arial"/>
          <w:b/>
          <w:sz w:val="24"/>
          <w:szCs w:val="24"/>
        </w:rPr>
        <w:t xml:space="preserve">V galerii </w:t>
      </w:r>
      <w:r w:rsidR="003E7814">
        <w:rPr>
          <w:rFonts w:ascii="Arial" w:hAnsi="Arial" w:cs="Arial"/>
          <w:b/>
          <w:sz w:val="24"/>
          <w:szCs w:val="24"/>
        </w:rPr>
        <w:t>je</w:t>
      </w:r>
      <w:r w:rsidR="00B42242">
        <w:rPr>
          <w:rFonts w:ascii="Arial" w:hAnsi="Arial" w:cs="Arial"/>
          <w:b/>
          <w:sz w:val="24"/>
          <w:szCs w:val="24"/>
        </w:rPr>
        <w:t xml:space="preserve"> tak</w:t>
      </w:r>
      <w:r w:rsidR="003E7814">
        <w:rPr>
          <w:rFonts w:ascii="Arial" w:hAnsi="Arial" w:cs="Arial"/>
          <w:b/>
          <w:sz w:val="24"/>
          <w:szCs w:val="24"/>
        </w:rPr>
        <w:t xml:space="preserve"> </w:t>
      </w:r>
      <w:r w:rsidR="00A155A6">
        <w:rPr>
          <w:rFonts w:ascii="Arial" w:hAnsi="Arial" w:cs="Arial"/>
          <w:b/>
          <w:sz w:val="24"/>
          <w:szCs w:val="24"/>
        </w:rPr>
        <w:t xml:space="preserve">vystavena například </w:t>
      </w:r>
      <w:r w:rsidR="00BE0DE1">
        <w:rPr>
          <w:rFonts w:ascii="Arial" w:hAnsi="Arial" w:cs="Arial"/>
          <w:b/>
          <w:sz w:val="24"/>
          <w:szCs w:val="24"/>
        </w:rPr>
        <w:t xml:space="preserve">replika modelu </w:t>
      </w:r>
      <w:r w:rsidR="00A21FB5">
        <w:rPr>
          <w:rFonts w:ascii="Arial" w:hAnsi="Arial" w:cs="Arial"/>
          <w:b/>
          <w:sz w:val="24"/>
          <w:szCs w:val="24"/>
        </w:rPr>
        <w:t xml:space="preserve">slavného </w:t>
      </w:r>
      <w:r w:rsidR="00BE0DE1">
        <w:rPr>
          <w:rFonts w:ascii="Arial" w:hAnsi="Arial" w:cs="Arial"/>
          <w:b/>
          <w:sz w:val="24"/>
          <w:szCs w:val="24"/>
        </w:rPr>
        <w:t>pavilonu pro Expo 1970 v </w:t>
      </w:r>
      <w:r w:rsidR="00A21FB5">
        <w:rPr>
          <w:rFonts w:ascii="Arial" w:hAnsi="Arial" w:cs="Arial"/>
          <w:b/>
          <w:sz w:val="24"/>
          <w:szCs w:val="24"/>
        </w:rPr>
        <w:t>Ósace architektů</w:t>
      </w:r>
      <w:r w:rsidR="00BE0DE1">
        <w:rPr>
          <w:rFonts w:ascii="Arial" w:hAnsi="Arial" w:cs="Arial"/>
          <w:b/>
          <w:sz w:val="24"/>
          <w:szCs w:val="24"/>
        </w:rPr>
        <w:t xml:space="preserve"> </w:t>
      </w:r>
      <w:r w:rsidR="00BE0DE1" w:rsidRPr="00A155A6">
        <w:rPr>
          <w:rFonts w:ascii="Arial" w:hAnsi="Arial" w:cs="Arial"/>
          <w:b/>
          <w:sz w:val="24"/>
          <w:szCs w:val="24"/>
        </w:rPr>
        <w:t xml:space="preserve">Viktora </w:t>
      </w:r>
      <w:proofErr w:type="spellStart"/>
      <w:r w:rsidR="00BE0DE1" w:rsidRPr="00A155A6">
        <w:rPr>
          <w:rFonts w:ascii="Arial" w:hAnsi="Arial" w:cs="Arial"/>
          <w:b/>
          <w:sz w:val="24"/>
          <w:szCs w:val="24"/>
        </w:rPr>
        <w:t>Rudiše</w:t>
      </w:r>
      <w:proofErr w:type="spellEnd"/>
      <w:r w:rsidR="00A21FB5">
        <w:rPr>
          <w:rFonts w:ascii="Arial" w:hAnsi="Arial" w:cs="Arial"/>
          <w:b/>
          <w:sz w:val="24"/>
          <w:szCs w:val="24"/>
        </w:rPr>
        <w:t xml:space="preserve">, Vladimíra Pally a Aleše </w:t>
      </w:r>
      <w:proofErr w:type="spellStart"/>
      <w:r w:rsidR="00A21FB5">
        <w:rPr>
          <w:rFonts w:ascii="Arial" w:hAnsi="Arial" w:cs="Arial"/>
          <w:b/>
          <w:sz w:val="24"/>
          <w:szCs w:val="24"/>
        </w:rPr>
        <w:t>Jenčka</w:t>
      </w:r>
      <w:proofErr w:type="spellEnd"/>
      <w:r w:rsidR="00A21FB5">
        <w:rPr>
          <w:rFonts w:ascii="Arial" w:hAnsi="Arial" w:cs="Arial"/>
          <w:b/>
          <w:sz w:val="24"/>
          <w:szCs w:val="24"/>
        </w:rPr>
        <w:t>.</w:t>
      </w:r>
      <w:r w:rsidR="00BE0DE1">
        <w:rPr>
          <w:rFonts w:ascii="Arial" w:hAnsi="Arial" w:cs="Arial"/>
          <w:b/>
          <w:sz w:val="24"/>
          <w:szCs w:val="24"/>
        </w:rPr>
        <w:t xml:space="preserve"> </w:t>
      </w:r>
      <w:r w:rsidR="00FA4613">
        <w:rPr>
          <w:rFonts w:ascii="Arial" w:hAnsi="Arial" w:cs="Arial"/>
          <w:b/>
          <w:sz w:val="24"/>
          <w:szCs w:val="24"/>
        </w:rPr>
        <w:t>Výstava připom</w:t>
      </w:r>
      <w:r w:rsidR="003E7814">
        <w:rPr>
          <w:rFonts w:ascii="Arial" w:hAnsi="Arial" w:cs="Arial"/>
          <w:b/>
          <w:sz w:val="24"/>
          <w:szCs w:val="24"/>
        </w:rPr>
        <w:t xml:space="preserve">íná </w:t>
      </w:r>
      <w:r w:rsidR="00FA4613">
        <w:rPr>
          <w:rFonts w:ascii="Arial" w:hAnsi="Arial" w:cs="Arial"/>
          <w:b/>
          <w:sz w:val="24"/>
          <w:szCs w:val="24"/>
        </w:rPr>
        <w:t>i tvorbu architekta</w:t>
      </w:r>
      <w:r w:rsidR="00FA4613" w:rsidRPr="00FA4613">
        <w:rPr>
          <w:rFonts w:ascii="Arial" w:hAnsi="Arial" w:cs="Arial"/>
          <w:b/>
          <w:bCs/>
          <w:sz w:val="24"/>
          <w:szCs w:val="24"/>
        </w:rPr>
        <w:t xml:space="preserve"> </w:t>
      </w:r>
      <w:r w:rsidR="00FA4613">
        <w:rPr>
          <w:rFonts w:ascii="Arial" w:hAnsi="Arial" w:cs="Arial"/>
          <w:b/>
          <w:bCs/>
          <w:sz w:val="24"/>
          <w:szCs w:val="24"/>
        </w:rPr>
        <w:t xml:space="preserve">českého původu </w:t>
      </w:r>
      <w:r w:rsidR="00FA4613" w:rsidRPr="008F77E8">
        <w:rPr>
          <w:rFonts w:ascii="Arial" w:hAnsi="Arial" w:cs="Arial"/>
          <w:b/>
          <w:bCs/>
          <w:sz w:val="24"/>
          <w:szCs w:val="24"/>
        </w:rPr>
        <w:t>Antonín</w:t>
      </w:r>
      <w:r w:rsidR="00FA4613">
        <w:rPr>
          <w:rFonts w:ascii="Arial" w:hAnsi="Arial" w:cs="Arial"/>
          <w:b/>
          <w:bCs/>
          <w:sz w:val="24"/>
          <w:szCs w:val="24"/>
        </w:rPr>
        <w:t>a</w:t>
      </w:r>
      <w:r w:rsidR="00FA4613" w:rsidRPr="008F77E8">
        <w:rPr>
          <w:rFonts w:ascii="Arial" w:hAnsi="Arial" w:cs="Arial"/>
          <w:b/>
          <w:bCs/>
          <w:sz w:val="24"/>
          <w:szCs w:val="24"/>
        </w:rPr>
        <w:t xml:space="preserve"> Raymond</w:t>
      </w:r>
      <w:r w:rsidR="00FA4613">
        <w:rPr>
          <w:rFonts w:ascii="Arial" w:hAnsi="Arial" w:cs="Arial"/>
          <w:b/>
          <w:bCs/>
          <w:sz w:val="24"/>
          <w:szCs w:val="24"/>
        </w:rPr>
        <w:t xml:space="preserve">a, </w:t>
      </w:r>
      <w:r w:rsidR="00442F1B">
        <w:rPr>
          <w:rFonts w:ascii="Arial" w:hAnsi="Arial" w:cs="Arial"/>
          <w:b/>
          <w:bCs/>
          <w:sz w:val="24"/>
          <w:szCs w:val="24"/>
        </w:rPr>
        <w:t>jenž</w:t>
      </w:r>
      <w:r w:rsidR="00FA4613">
        <w:rPr>
          <w:rFonts w:ascii="Arial" w:hAnsi="Arial" w:cs="Arial"/>
          <w:b/>
          <w:bCs/>
          <w:sz w:val="24"/>
          <w:szCs w:val="24"/>
        </w:rPr>
        <w:t xml:space="preserve"> je považován</w:t>
      </w:r>
      <w:r w:rsidR="00FA4613">
        <w:rPr>
          <w:rFonts w:ascii="Arial" w:hAnsi="Arial" w:cs="Arial"/>
          <w:b/>
          <w:sz w:val="24"/>
          <w:szCs w:val="24"/>
        </w:rPr>
        <w:t xml:space="preserve"> </w:t>
      </w:r>
      <w:r w:rsidR="00FA4613" w:rsidRPr="00FA4613">
        <w:rPr>
          <w:rFonts w:ascii="Arial" w:hAnsi="Arial" w:cs="Arial"/>
          <w:b/>
          <w:sz w:val="24"/>
          <w:szCs w:val="24"/>
        </w:rPr>
        <w:t>z</w:t>
      </w:r>
      <w:r w:rsidR="00FA4613">
        <w:rPr>
          <w:rFonts w:ascii="Arial" w:hAnsi="Arial" w:cs="Arial"/>
          <w:b/>
          <w:sz w:val="24"/>
          <w:szCs w:val="24"/>
        </w:rPr>
        <w:t>a jednoho ze</w:t>
      </w:r>
      <w:r w:rsidR="00FA4613" w:rsidRPr="00FA4613">
        <w:rPr>
          <w:rFonts w:ascii="Arial" w:hAnsi="Arial" w:cs="Arial"/>
          <w:b/>
          <w:sz w:val="24"/>
          <w:szCs w:val="24"/>
        </w:rPr>
        <w:t xml:space="preserve"> zakladatelů moderní architektury v</w:t>
      </w:r>
      <w:r w:rsidR="003E7814">
        <w:rPr>
          <w:rFonts w:ascii="Arial" w:hAnsi="Arial" w:cs="Arial"/>
          <w:b/>
          <w:sz w:val="24"/>
          <w:szCs w:val="24"/>
        </w:rPr>
        <w:t> </w:t>
      </w:r>
      <w:r w:rsidR="00FA4613" w:rsidRPr="00FA4613">
        <w:rPr>
          <w:rFonts w:ascii="Arial" w:hAnsi="Arial" w:cs="Arial"/>
          <w:b/>
          <w:sz w:val="24"/>
          <w:szCs w:val="24"/>
        </w:rPr>
        <w:t>Japonsku</w:t>
      </w:r>
      <w:r w:rsidR="003E7814">
        <w:rPr>
          <w:rFonts w:ascii="Arial" w:hAnsi="Arial" w:cs="Arial"/>
          <w:b/>
          <w:sz w:val="24"/>
          <w:szCs w:val="24"/>
        </w:rPr>
        <w:t>,</w:t>
      </w:r>
      <w:r w:rsidR="00B30072">
        <w:rPr>
          <w:rFonts w:ascii="Arial" w:hAnsi="Arial" w:cs="Arial"/>
          <w:b/>
          <w:sz w:val="24"/>
          <w:szCs w:val="24"/>
        </w:rPr>
        <w:t xml:space="preserve"> nebo</w:t>
      </w:r>
      <w:r w:rsidR="00BE0DE1">
        <w:rPr>
          <w:rFonts w:ascii="Arial" w:hAnsi="Arial" w:cs="Arial"/>
          <w:b/>
          <w:sz w:val="24"/>
          <w:szCs w:val="24"/>
        </w:rPr>
        <w:t xml:space="preserve"> </w:t>
      </w:r>
      <w:r w:rsidR="00442F1B">
        <w:rPr>
          <w:rFonts w:ascii="Arial" w:hAnsi="Arial" w:cs="Arial"/>
          <w:b/>
          <w:sz w:val="24"/>
          <w:szCs w:val="24"/>
        </w:rPr>
        <w:t>progresivní</w:t>
      </w:r>
      <w:r w:rsidR="00FA4613">
        <w:rPr>
          <w:rFonts w:ascii="Arial" w:hAnsi="Arial" w:cs="Arial"/>
          <w:b/>
          <w:sz w:val="24"/>
          <w:szCs w:val="24"/>
        </w:rPr>
        <w:t xml:space="preserve"> </w:t>
      </w:r>
      <w:r w:rsidR="00BE0DE1">
        <w:rPr>
          <w:rFonts w:ascii="Arial" w:hAnsi="Arial" w:cs="Arial"/>
          <w:b/>
          <w:sz w:val="24"/>
          <w:szCs w:val="24"/>
        </w:rPr>
        <w:t>utopické vize 60. let,</w:t>
      </w:r>
      <w:r w:rsidR="00442F1B">
        <w:rPr>
          <w:rFonts w:ascii="Arial" w:hAnsi="Arial" w:cs="Arial"/>
          <w:b/>
          <w:sz w:val="24"/>
          <w:szCs w:val="24"/>
        </w:rPr>
        <w:t xml:space="preserve"> kterými Japonci </w:t>
      </w:r>
      <w:r w:rsidR="0044500C">
        <w:rPr>
          <w:rFonts w:ascii="Arial" w:hAnsi="Arial" w:cs="Arial"/>
          <w:b/>
          <w:sz w:val="24"/>
          <w:szCs w:val="24"/>
        </w:rPr>
        <w:t xml:space="preserve">inspirovali </w:t>
      </w:r>
      <w:r w:rsidR="00A21FB5">
        <w:rPr>
          <w:rFonts w:ascii="Arial" w:hAnsi="Arial" w:cs="Arial"/>
          <w:b/>
          <w:sz w:val="24"/>
          <w:szCs w:val="24"/>
        </w:rPr>
        <w:t>řadu architektů u nás</w:t>
      </w:r>
      <w:r w:rsidR="00F7134C">
        <w:rPr>
          <w:rFonts w:ascii="Arial" w:hAnsi="Arial" w:cs="Arial"/>
          <w:b/>
          <w:sz w:val="24"/>
          <w:szCs w:val="24"/>
        </w:rPr>
        <w:t>. Za zmínku stojí</w:t>
      </w:r>
      <w:r w:rsidR="00A21FB5">
        <w:rPr>
          <w:rFonts w:ascii="Arial" w:hAnsi="Arial" w:cs="Arial"/>
          <w:b/>
          <w:sz w:val="24"/>
          <w:szCs w:val="24"/>
        </w:rPr>
        <w:t xml:space="preserve"> také </w:t>
      </w:r>
      <w:r w:rsidR="00A21FB5" w:rsidRPr="00A91361">
        <w:rPr>
          <w:rFonts w:ascii="Arial" w:hAnsi="Arial" w:cs="Arial"/>
          <w:b/>
          <w:sz w:val="24"/>
          <w:szCs w:val="24"/>
        </w:rPr>
        <w:t>průmyslov</w:t>
      </w:r>
      <w:r w:rsidR="00A21FB5">
        <w:rPr>
          <w:rFonts w:ascii="Arial" w:hAnsi="Arial" w:cs="Arial"/>
          <w:b/>
          <w:sz w:val="24"/>
          <w:szCs w:val="24"/>
        </w:rPr>
        <w:t>ý palác</w:t>
      </w:r>
      <w:r w:rsidR="00A21FB5" w:rsidRPr="00A91361">
        <w:rPr>
          <w:rFonts w:ascii="Arial" w:hAnsi="Arial" w:cs="Arial"/>
          <w:b/>
          <w:sz w:val="24"/>
          <w:szCs w:val="24"/>
        </w:rPr>
        <w:t xml:space="preserve"> Jana </w:t>
      </w:r>
      <w:proofErr w:type="spellStart"/>
      <w:r w:rsidR="00A21FB5" w:rsidRPr="00A91361">
        <w:rPr>
          <w:rFonts w:ascii="Arial" w:hAnsi="Arial" w:cs="Arial"/>
          <w:b/>
          <w:sz w:val="24"/>
          <w:szCs w:val="24"/>
        </w:rPr>
        <w:t>Letzela</w:t>
      </w:r>
      <w:proofErr w:type="spellEnd"/>
      <w:r w:rsidR="00A21FB5" w:rsidRPr="00A91361">
        <w:rPr>
          <w:rFonts w:ascii="Arial" w:hAnsi="Arial" w:cs="Arial"/>
          <w:b/>
          <w:sz w:val="24"/>
          <w:szCs w:val="24"/>
        </w:rPr>
        <w:t xml:space="preserve"> </w:t>
      </w:r>
      <w:r w:rsidR="00F7134C">
        <w:rPr>
          <w:rFonts w:ascii="Arial" w:hAnsi="Arial" w:cs="Arial"/>
          <w:b/>
          <w:sz w:val="24"/>
          <w:szCs w:val="24"/>
        </w:rPr>
        <w:t>vystavěný</w:t>
      </w:r>
      <w:r w:rsidR="00A21FB5" w:rsidRPr="00A91361">
        <w:rPr>
          <w:rFonts w:ascii="Arial" w:hAnsi="Arial" w:cs="Arial"/>
          <w:b/>
          <w:sz w:val="24"/>
          <w:szCs w:val="24"/>
        </w:rPr>
        <w:t xml:space="preserve"> na začátku minulého století v Hirošimě, jehož torzo </w:t>
      </w:r>
      <w:r w:rsidR="00A21FB5">
        <w:rPr>
          <w:rFonts w:ascii="Arial" w:hAnsi="Arial" w:cs="Arial"/>
          <w:b/>
          <w:sz w:val="24"/>
          <w:szCs w:val="24"/>
        </w:rPr>
        <w:t>připomínající události konce druhé světové války</w:t>
      </w:r>
      <w:r w:rsidR="00A21FB5" w:rsidRPr="00A91361">
        <w:rPr>
          <w:rFonts w:ascii="Arial" w:hAnsi="Arial" w:cs="Arial"/>
          <w:b/>
          <w:sz w:val="24"/>
          <w:szCs w:val="24"/>
        </w:rPr>
        <w:t xml:space="preserve"> je znám</w:t>
      </w:r>
      <w:r w:rsidR="00A21FB5">
        <w:rPr>
          <w:rFonts w:ascii="Arial" w:hAnsi="Arial" w:cs="Arial"/>
          <w:b/>
          <w:sz w:val="24"/>
          <w:szCs w:val="24"/>
        </w:rPr>
        <w:t>o</w:t>
      </w:r>
      <w:r w:rsidR="00A21FB5" w:rsidRPr="00A91361">
        <w:rPr>
          <w:rFonts w:ascii="Arial" w:hAnsi="Arial" w:cs="Arial"/>
          <w:b/>
          <w:sz w:val="24"/>
          <w:szCs w:val="24"/>
        </w:rPr>
        <w:t xml:space="preserve"> jako „Atomový dóm“</w:t>
      </w:r>
      <w:r w:rsidR="00A21FB5">
        <w:rPr>
          <w:rFonts w:ascii="Arial" w:hAnsi="Arial" w:cs="Arial"/>
          <w:b/>
          <w:sz w:val="24"/>
          <w:szCs w:val="24"/>
        </w:rPr>
        <w:t>.</w:t>
      </w:r>
      <w:r w:rsidR="00F7134C">
        <w:rPr>
          <w:rFonts w:ascii="Arial" w:hAnsi="Arial" w:cs="Arial"/>
          <w:b/>
          <w:sz w:val="24"/>
          <w:szCs w:val="24"/>
        </w:rPr>
        <w:t xml:space="preserve"> </w:t>
      </w:r>
    </w:p>
    <w:p w14:paraId="7158FB30" w14:textId="77777777" w:rsidR="00803A17" w:rsidRDefault="00803A17" w:rsidP="007D31AF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A96608" w14:textId="580E0E11" w:rsidR="00F7134C" w:rsidRDefault="00A21FB5" w:rsidP="007D31A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 výstavu vznik</w:t>
      </w:r>
      <w:r w:rsidR="003E781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i</w:t>
      </w:r>
      <w:r w:rsidR="00DF43EC">
        <w:rPr>
          <w:rFonts w:ascii="Arial" w:hAnsi="Arial" w:cs="Arial"/>
          <w:b/>
          <w:sz w:val="24"/>
          <w:szCs w:val="24"/>
        </w:rPr>
        <w:t xml:space="preserve"> čajový pavilon od </w:t>
      </w:r>
      <w:r w:rsidR="00DF43EC" w:rsidRPr="00233015">
        <w:rPr>
          <w:rFonts w:ascii="Arial" w:hAnsi="Arial" w:cs="Arial"/>
          <w:b/>
          <w:sz w:val="24"/>
          <w:szCs w:val="24"/>
        </w:rPr>
        <w:t>Ja</w:t>
      </w:r>
      <w:r w:rsidRPr="00233015">
        <w:rPr>
          <w:rFonts w:ascii="Arial" w:hAnsi="Arial" w:cs="Arial"/>
          <w:b/>
          <w:sz w:val="24"/>
          <w:szCs w:val="24"/>
        </w:rPr>
        <w:t xml:space="preserve">kuba Fišera, </w:t>
      </w:r>
      <w:r w:rsidR="003E7814" w:rsidRPr="00233015">
        <w:rPr>
          <w:rFonts w:ascii="Arial" w:hAnsi="Arial" w:cs="Arial"/>
          <w:b/>
          <w:sz w:val="24"/>
          <w:szCs w:val="24"/>
        </w:rPr>
        <w:t>jsou</w:t>
      </w:r>
      <w:r w:rsidRPr="00233015">
        <w:rPr>
          <w:rFonts w:ascii="Arial" w:hAnsi="Arial" w:cs="Arial"/>
          <w:b/>
          <w:sz w:val="24"/>
          <w:szCs w:val="24"/>
        </w:rPr>
        <w:t xml:space="preserve"> zde vystavena</w:t>
      </w:r>
      <w:r w:rsidR="00DF0E5C" w:rsidRPr="00233015">
        <w:rPr>
          <w:rFonts w:ascii="Arial" w:hAnsi="Arial" w:cs="Arial"/>
          <w:b/>
          <w:sz w:val="24"/>
          <w:szCs w:val="24"/>
        </w:rPr>
        <w:t xml:space="preserve"> </w:t>
      </w:r>
      <w:r w:rsidR="005703D7" w:rsidRPr="00233015">
        <w:rPr>
          <w:rFonts w:ascii="Arial" w:hAnsi="Arial" w:cs="Arial"/>
          <w:b/>
          <w:sz w:val="24"/>
          <w:szCs w:val="24"/>
        </w:rPr>
        <w:t xml:space="preserve">i </w:t>
      </w:r>
      <w:r w:rsidR="000A3791" w:rsidRPr="00233015">
        <w:rPr>
          <w:rFonts w:ascii="Arial" w:hAnsi="Arial" w:cs="Arial"/>
          <w:b/>
          <w:sz w:val="24"/>
          <w:szCs w:val="24"/>
        </w:rPr>
        <w:t>výtvarn</w:t>
      </w:r>
      <w:r w:rsidRPr="00233015">
        <w:rPr>
          <w:rFonts w:ascii="Arial" w:hAnsi="Arial" w:cs="Arial"/>
          <w:b/>
          <w:sz w:val="24"/>
          <w:szCs w:val="24"/>
        </w:rPr>
        <w:t>á</w:t>
      </w:r>
      <w:r w:rsidR="000A3791" w:rsidRPr="00233015">
        <w:rPr>
          <w:rFonts w:ascii="Arial" w:hAnsi="Arial" w:cs="Arial"/>
          <w:b/>
          <w:sz w:val="24"/>
          <w:szCs w:val="24"/>
        </w:rPr>
        <w:t xml:space="preserve"> d</w:t>
      </w:r>
      <w:r w:rsidRPr="00233015">
        <w:rPr>
          <w:rFonts w:ascii="Arial" w:hAnsi="Arial" w:cs="Arial"/>
          <w:b/>
          <w:sz w:val="24"/>
          <w:szCs w:val="24"/>
        </w:rPr>
        <w:t>íla</w:t>
      </w:r>
      <w:r w:rsidR="00DF0E5C" w:rsidRPr="00233015">
        <w:rPr>
          <w:rFonts w:ascii="Arial" w:hAnsi="Arial" w:cs="Arial"/>
          <w:b/>
          <w:sz w:val="24"/>
          <w:szCs w:val="24"/>
        </w:rPr>
        <w:t xml:space="preserve"> Patrika </w:t>
      </w:r>
      <w:proofErr w:type="spellStart"/>
      <w:r w:rsidR="00DF0E5C" w:rsidRPr="00233015">
        <w:rPr>
          <w:rFonts w:ascii="Arial" w:hAnsi="Arial" w:cs="Arial"/>
          <w:b/>
          <w:sz w:val="24"/>
          <w:szCs w:val="24"/>
        </w:rPr>
        <w:t>Hábla</w:t>
      </w:r>
      <w:proofErr w:type="spellEnd"/>
      <w:r w:rsidRPr="00233015">
        <w:rPr>
          <w:rFonts w:ascii="Arial" w:hAnsi="Arial" w:cs="Arial"/>
          <w:b/>
          <w:sz w:val="24"/>
          <w:szCs w:val="24"/>
        </w:rPr>
        <w:t xml:space="preserve">, Jindřicha </w:t>
      </w:r>
      <w:proofErr w:type="spellStart"/>
      <w:r w:rsidRPr="00233015">
        <w:rPr>
          <w:rFonts w:ascii="Arial" w:hAnsi="Arial" w:cs="Arial"/>
          <w:b/>
          <w:sz w:val="24"/>
          <w:szCs w:val="24"/>
        </w:rPr>
        <w:t>Zeithammla</w:t>
      </w:r>
      <w:proofErr w:type="spellEnd"/>
      <w:r w:rsidR="003E7814" w:rsidRPr="00233015">
        <w:rPr>
          <w:rFonts w:ascii="Arial" w:hAnsi="Arial" w:cs="Arial"/>
          <w:b/>
          <w:sz w:val="24"/>
          <w:szCs w:val="24"/>
        </w:rPr>
        <w:t>,</w:t>
      </w:r>
      <w:r w:rsidRPr="00233015">
        <w:rPr>
          <w:rFonts w:ascii="Arial" w:hAnsi="Arial" w:cs="Arial"/>
          <w:b/>
          <w:sz w:val="24"/>
          <w:szCs w:val="24"/>
        </w:rPr>
        <w:t xml:space="preserve"> Michala Cihláře, Marka </w:t>
      </w:r>
      <w:proofErr w:type="spellStart"/>
      <w:r w:rsidRPr="00233015">
        <w:rPr>
          <w:rFonts w:ascii="Arial" w:hAnsi="Arial" w:cs="Arial"/>
          <w:b/>
          <w:sz w:val="24"/>
          <w:szCs w:val="24"/>
        </w:rPr>
        <w:t>Théra</w:t>
      </w:r>
      <w:proofErr w:type="spellEnd"/>
      <w:r w:rsidRPr="00233015">
        <w:rPr>
          <w:rFonts w:ascii="Arial" w:hAnsi="Arial" w:cs="Arial"/>
          <w:b/>
          <w:sz w:val="24"/>
          <w:szCs w:val="24"/>
        </w:rPr>
        <w:t xml:space="preserve">, </w:t>
      </w:r>
      <w:r w:rsidR="00DF0E5C" w:rsidRPr="00233015">
        <w:rPr>
          <w:rFonts w:ascii="Arial" w:hAnsi="Arial" w:cs="Arial"/>
          <w:b/>
          <w:sz w:val="24"/>
          <w:szCs w:val="24"/>
        </w:rPr>
        <w:t>Veroniky Richterové</w:t>
      </w:r>
      <w:r w:rsidRPr="00233015">
        <w:rPr>
          <w:rFonts w:ascii="Arial" w:hAnsi="Arial" w:cs="Arial"/>
          <w:b/>
          <w:sz w:val="24"/>
          <w:szCs w:val="24"/>
        </w:rPr>
        <w:t xml:space="preserve"> či Epose 257</w:t>
      </w:r>
      <w:r w:rsidR="00DF0E5C" w:rsidRPr="00233015">
        <w:rPr>
          <w:rFonts w:ascii="Arial" w:hAnsi="Arial" w:cs="Arial"/>
          <w:b/>
          <w:sz w:val="24"/>
          <w:szCs w:val="24"/>
        </w:rPr>
        <w:t xml:space="preserve">. </w:t>
      </w:r>
      <w:r w:rsidR="003E7814" w:rsidRPr="00233015">
        <w:rPr>
          <w:rFonts w:ascii="Arial" w:hAnsi="Arial" w:cs="Arial"/>
          <w:b/>
          <w:sz w:val="24"/>
          <w:szCs w:val="24"/>
        </w:rPr>
        <w:t xml:space="preserve">Interiérová část výstavy </w:t>
      </w:r>
      <w:r w:rsidR="005F315D" w:rsidRPr="00233015">
        <w:rPr>
          <w:rFonts w:ascii="Arial" w:hAnsi="Arial" w:cs="Arial"/>
          <w:b/>
          <w:sz w:val="24"/>
          <w:szCs w:val="24"/>
        </w:rPr>
        <w:t>v Galerii Jaroslava Fragnera</w:t>
      </w:r>
      <w:r w:rsidR="003E7814" w:rsidRPr="00233015">
        <w:rPr>
          <w:rFonts w:ascii="Arial" w:hAnsi="Arial" w:cs="Arial"/>
          <w:b/>
          <w:sz w:val="24"/>
          <w:szCs w:val="24"/>
        </w:rPr>
        <w:t xml:space="preserve"> bude zpřístupněna</w:t>
      </w:r>
      <w:r w:rsidR="00233015" w:rsidRPr="00233015">
        <w:rPr>
          <w:rFonts w:ascii="Arial" w:hAnsi="Arial" w:cs="Arial"/>
          <w:b/>
          <w:sz w:val="24"/>
          <w:szCs w:val="24"/>
        </w:rPr>
        <w:t>,</w:t>
      </w:r>
      <w:r w:rsidR="003E7814" w:rsidRPr="00233015">
        <w:rPr>
          <w:rFonts w:ascii="Arial" w:hAnsi="Arial" w:cs="Arial"/>
          <w:b/>
          <w:sz w:val="24"/>
          <w:szCs w:val="24"/>
        </w:rPr>
        <w:t xml:space="preserve"> jakmile to epidemická situace dovolí</w:t>
      </w:r>
      <w:r w:rsidR="005F315D" w:rsidRPr="00233015">
        <w:rPr>
          <w:rFonts w:ascii="Arial" w:hAnsi="Arial" w:cs="Arial"/>
          <w:b/>
          <w:sz w:val="24"/>
          <w:szCs w:val="24"/>
        </w:rPr>
        <w:t xml:space="preserve">. </w:t>
      </w:r>
      <w:r w:rsidR="009F3F0B" w:rsidRPr="00233015">
        <w:rPr>
          <w:rFonts w:ascii="Arial" w:hAnsi="Arial" w:cs="Arial"/>
          <w:b/>
          <w:sz w:val="24"/>
          <w:szCs w:val="24"/>
        </w:rPr>
        <w:t xml:space="preserve">Nedílnou součástí výstavy, která by ve spolupráci s Českým centrem v Tokiu měla být uvedena také v Japonsku, bude </w:t>
      </w:r>
      <w:r w:rsidR="005C7289">
        <w:rPr>
          <w:rFonts w:ascii="Arial" w:hAnsi="Arial" w:cs="Arial"/>
          <w:b/>
          <w:sz w:val="24"/>
          <w:szCs w:val="24"/>
        </w:rPr>
        <w:t xml:space="preserve">rovněž </w:t>
      </w:r>
      <w:r w:rsidR="009F3F0B" w:rsidRPr="00233015">
        <w:rPr>
          <w:rFonts w:ascii="Arial" w:hAnsi="Arial" w:cs="Arial"/>
          <w:b/>
          <w:sz w:val="24"/>
          <w:szCs w:val="24"/>
        </w:rPr>
        <w:t xml:space="preserve">volně </w:t>
      </w:r>
      <w:r w:rsidR="009F3F0B" w:rsidRPr="00233015">
        <w:rPr>
          <w:rFonts w:ascii="Arial" w:hAnsi="Arial" w:cs="Arial"/>
          <w:b/>
          <w:sz w:val="24"/>
          <w:szCs w:val="24"/>
        </w:rPr>
        <w:t xml:space="preserve">dostupný </w:t>
      </w:r>
      <w:r w:rsidR="00B42242" w:rsidRPr="00233015">
        <w:rPr>
          <w:rFonts w:ascii="Arial" w:hAnsi="Arial" w:cs="Arial"/>
          <w:b/>
          <w:sz w:val="24"/>
          <w:szCs w:val="24"/>
        </w:rPr>
        <w:t xml:space="preserve">krátký </w:t>
      </w:r>
      <w:r w:rsidR="009F3F0B" w:rsidRPr="00233015">
        <w:rPr>
          <w:rFonts w:ascii="Arial" w:hAnsi="Arial" w:cs="Arial"/>
          <w:b/>
          <w:sz w:val="24"/>
          <w:szCs w:val="24"/>
        </w:rPr>
        <w:t>online videodokument</w:t>
      </w:r>
      <w:r w:rsidRPr="00233015">
        <w:rPr>
          <w:rFonts w:ascii="Arial" w:hAnsi="Arial" w:cs="Arial"/>
          <w:b/>
          <w:sz w:val="24"/>
          <w:szCs w:val="24"/>
        </w:rPr>
        <w:t xml:space="preserve"> představující výstavu a</w:t>
      </w:r>
      <w:r w:rsidRPr="00F7134C">
        <w:rPr>
          <w:rFonts w:ascii="Arial" w:hAnsi="Arial" w:cs="Arial"/>
          <w:b/>
          <w:sz w:val="24"/>
          <w:szCs w:val="24"/>
        </w:rPr>
        <w:t xml:space="preserve"> konkrétní díla přímo samotnými autory.</w:t>
      </w:r>
      <w:r w:rsidR="00F7134C">
        <w:rPr>
          <w:rFonts w:ascii="Arial" w:hAnsi="Arial" w:cs="Arial"/>
          <w:b/>
          <w:sz w:val="24"/>
          <w:szCs w:val="24"/>
        </w:rPr>
        <w:t xml:space="preserve"> </w:t>
      </w:r>
    </w:p>
    <w:p w14:paraId="66BC3C03" w14:textId="77777777" w:rsidR="00F7134C" w:rsidRDefault="00F7134C" w:rsidP="007D31A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5729B6" w14:textId="77777777" w:rsidR="005F315D" w:rsidRPr="005F315D" w:rsidRDefault="005F315D" w:rsidP="007D31A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F315D">
        <w:rPr>
          <w:rFonts w:ascii="Arial" w:hAnsi="Arial" w:cs="Arial"/>
          <w:b/>
          <w:sz w:val="24"/>
          <w:szCs w:val="24"/>
        </w:rPr>
        <w:t>Souběžně se začátkem výstavy vychází obsáhlý česko-anglický katalog, na němž se podílelo přes dvacet českých i japonských historiků, teoretiků a architektů</w:t>
      </w:r>
      <w:r w:rsidR="008017D5">
        <w:rPr>
          <w:rFonts w:ascii="Arial" w:hAnsi="Arial" w:cs="Arial"/>
          <w:b/>
          <w:sz w:val="24"/>
          <w:szCs w:val="24"/>
        </w:rPr>
        <w:t xml:space="preserve">, kteří se </w:t>
      </w:r>
      <w:r w:rsidRPr="005F315D">
        <w:rPr>
          <w:rFonts w:ascii="Arial" w:hAnsi="Arial" w:cs="Arial"/>
          <w:b/>
          <w:sz w:val="24"/>
          <w:szCs w:val="24"/>
        </w:rPr>
        <w:t>kromě architektury věnují také vazbám v oblasti volného i užitého umění či krajinářské tvorby.</w:t>
      </w:r>
      <w:r w:rsidR="000A64F7">
        <w:rPr>
          <w:rFonts w:ascii="Arial" w:hAnsi="Arial" w:cs="Arial"/>
          <w:b/>
          <w:sz w:val="24"/>
          <w:szCs w:val="24"/>
        </w:rPr>
        <w:t xml:space="preserve"> </w:t>
      </w:r>
    </w:p>
    <w:p w14:paraId="50E8172A" w14:textId="77777777" w:rsidR="00F87430" w:rsidRPr="00CA1639" w:rsidRDefault="00F87430" w:rsidP="007D31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2CD7D3F" w14:textId="0E811694" w:rsidR="00A91361" w:rsidRDefault="00F469B4" w:rsidP="007D31A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17D5">
        <w:rPr>
          <w:rFonts w:ascii="Arial" w:hAnsi="Arial" w:cs="Arial"/>
          <w:b/>
          <w:bCs/>
          <w:sz w:val="24"/>
          <w:szCs w:val="24"/>
        </w:rPr>
        <w:t xml:space="preserve">Galerie Jaroslava Fragnera </w:t>
      </w:r>
      <w:r w:rsidR="008017D5" w:rsidRPr="008017D5">
        <w:rPr>
          <w:rFonts w:ascii="Arial" w:hAnsi="Arial" w:cs="Arial"/>
          <w:b/>
          <w:bCs/>
          <w:sz w:val="24"/>
          <w:szCs w:val="24"/>
        </w:rPr>
        <w:t xml:space="preserve">sleduje </w:t>
      </w:r>
      <w:r w:rsidRPr="008017D5">
        <w:rPr>
          <w:rFonts w:ascii="Arial" w:hAnsi="Arial" w:cs="Arial"/>
          <w:b/>
          <w:bCs/>
          <w:sz w:val="24"/>
          <w:szCs w:val="24"/>
        </w:rPr>
        <w:t xml:space="preserve">téma japonské architektury </w:t>
      </w:r>
      <w:r w:rsidR="008017D5" w:rsidRPr="008017D5">
        <w:rPr>
          <w:rFonts w:ascii="Arial" w:hAnsi="Arial" w:cs="Arial"/>
          <w:b/>
          <w:bCs/>
          <w:sz w:val="24"/>
          <w:szCs w:val="24"/>
        </w:rPr>
        <w:t xml:space="preserve">dlouhodobě, </w:t>
      </w:r>
      <w:r w:rsidR="008F77E8">
        <w:rPr>
          <w:rFonts w:ascii="Arial" w:hAnsi="Arial" w:cs="Arial"/>
          <w:b/>
          <w:bCs/>
          <w:sz w:val="24"/>
          <w:szCs w:val="24"/>
        </w:rPr>
        <w:t>naposledy</w:t>
      </w:r>
      <w:r w:rsidR="008017D5" w:rsidRPr="008017D5">
        <w:rPr>
          <w:rFonts w:ascii="Arial" w:hAnsi="Arial" w:cs="Arial"/>
          <w:b/>
          <w:bCs/>
          <w:sz w:val="24"/>
          <w:szCs w:val="24"/>
        </w:rPr>
        <w:t xml:space="preserve"> </w:t>
      </w:r>
      <w:r w:rsidR="008F77E8">
        <w:rPr>
          <w:rFonts w:ascii="Arial" w:hAnsi="Arial" w:cs="Arial"/>
          <w:b/>
          <w:bCs/>
          <w:sz w:val="24"/>
          <w:szCs w:val="24"/>
        </w:rPr>
        <w:t xml:space="preserve">na ní upozornila na </w:t>
      </w:r>
      <w:r w:rsidR="008017D5" w:rsidRPr="008017D5">
        <w:rPr>
          <w:rFonts w:ascii="Arial" w:hAnsi="Arial" w:cs="Arial"/>
          <w:b/>
          <w:bCs/>
          <w:sz w:val="24"/>
          <w:szCs w:val="24"/>
        </w:rPr>
        <w:t>výstav</w:t>
      </w:r>
      <w:r w:rsidR="008F77E8">
        <w:rPr>
          <w:rFonts w:ascii="Arial" w:hAnsi="Arial" w:cs="Arial"/>
          <w:b/>
          <w:bCs/>
          <w:sz w:val="24"/>
          <w:szCs w:val="24"/>
        </w:rPr>
        <w:t>ě</w:t>
      </w:r>
      <w:r w:rsidR="008017D5" w:rsidRPr="008017D5">
        <w:rPr>
          <w:rFonts w:ascii="Arial" w:hAnsi="Arial" w:cs="Arial"/>
          <w:b/>
          <w:bCs/>
          <w:sz w:val="24"/>
          <w:szCs w:val="24"/>
        </w:rPr>
        <w:t xml:space="preserve"> věnovan</w:t>
      </w:r>
      <w:r w:rsidR="008F77E8">
        <w:rPr>
          <w:rFonts w:ascii="Arial" w:hAnsi="Arial" w:cs="Arial"/>
          <w:b/>
          <w:bCs/>
          <w:sz w:val="24"/>
          <w:szCs w:val="24"/>
        </w:rPr>
        <w:t>é</w:t>
      </w:r>
      <w:r w:rsidR="008017D5" w:rsidRPr="008017D5">
        <w:rPr>
          <w:rFonts w:ascii="Arial" w:hAnsi="Arial" w:cs="Arial"/>
          <w:b/>
          <w:bCs/>
          <w:sz w:val="24"/>
          <w:szCs w:val="24"/>
        </w:rPr>
        <w:t xml:space="preserve"> přednímu japonskému architektovi </w:t>
      </w:r>
      <w:proofErr w:type="spellStart"/>
      <w:r w:rsidR="008017D5" w:rsidRPr="008017D5">
        <w:rPr>
          <w:rFonts w:ascii="Arial" w:hAnsi="Arial" w:cs="Arial"/>
          <w:b/>
          <w:bCs/>
          <w:sz w:val="24"/>
          <w:szCs w:val="24"/>
        </w:rPr>
        <w:t>Kengo</w:t>
      </w:r>
      <w:proofErr w:type="spellEnd"/>
      <w:r w:rsidR="008017D5" w:rsidRPr="008017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77E8">
        <w:rPr>
          <w:rFonts w:ascii="Arial" w:hAnsi="Arial" w:cs="Arial"/>
          <w:b/>
          <w:bCs/>
          <w:sz w:val="24"/>
          <w:szCs w:val="24"/>
        </w:rPr>
        <w:t>K</w:t>
      </w:r>
      <w:r w:rsidR="008017D5" w:rsidRPr="008017D5">
        <w:rPr>
          <w:rFonts w:ascii="Arial" w:hAnsi="Arial" w:cs="Arial"/>
          <w:b/>
          <w:bCs/>
          <w:sz w:val="24"/>
          <w:szCs w:val="24"/>
        </w:rPr>
        <w:t>umovi</w:t>
      </w:r>
      <w:proofErr w:type="spellEnd"/>
      <w:r w:rsidR="008F77E8">
        <w:rPr>
          <w:rFonts w:ascii="Arial" w:hAnsi="Arial" w:cs="Arial"/>
          <w:b/>
          <w:bCs/>
          <w:sz w:val="24"/>
          <w:szCs w:val="24"/>
        </w:rPr>
        <w:t xml:space="preserve">. Dříve představila osobnosti jako </w:t>
      </w:r>
      <w:proofErr w:type="spellStart"/>
      <w:r w:rsidR="008F77E8" w:rsidRPr="008F77E8">
        <w:rPr>
          <w:rFonts w:ascii="Arial" w:hAnsi="Arial" w:cs="Arial"/>
          <w:b/>
          <w:bCs/>
          <w:sz w:val="24"/>
          <w:szCs w:val="24"/>
        </w:rPr>
        <w:t>Furuichi</w:t>
      </w:r>
      <w:proofErr w:type="spellEnd"/>
      <w:r w:rsidR="008F77E8" w:rsidRPr="008F77E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77E8" w:rsidRPr="008F77E8">
        <w:rPr>
          <w:rFonts w:ascii="Arial" w:hAnsi="Arial" w:cs="Arial"/>
          <w:b/>
          <w:bCs/>
          <w:sz w:val="24"/>
          <w:szCs w:val="24"/>
        </w:rPr>
        <w:t>Tetsuo</w:t>
      </w:r>
      <w:proofErr w:type="spellEnd"/>
      <w:r w:rsidR="008F77E8" w:rsidRPr="008F77E8">
        <w:rPr>
          <w:rFonts w:ascii="Arial" w:hAnsi="Arial" w:cs="Arial"/>
          <w:b/>
          <w:bCs/>
          <w:sz w:val="24"/>
          <w:szCs w:val="24"/>
        </w:rPr>
        <w:t xml:space="preserve">, Antonín Raymond a Atelier </w:t>
      </w:r>
      <w:proofErr w:type="spellStart"/>
      <w:r w:rsidR="008F77E8" w:rsidRPr="008F77E8">
        <w:rPr>
          <w:rFonts w:ascii="Arial" w:hAnsi="Arial" w:cs="Arial"/>
          <w:b/>
          <w:bCs/>
          <w:sz w:val="24"/>
          <w:szCs w:val="24"/>
        </w:rPr>
        <w:t>Bow</w:t>
      </w:r>
      <w:proofErr w:type="spellEnd"/>
      <w:r w:rsidR="008F77E8" w:rsidRPr="008F77E8">
        <w:rPr>
          <w:rFonts w:ascii="Arial" w:hAnsi="Arial" w:cs="Arial"/>
          <w:b/>
          <w:bCs/>
          <w:sz w:val="24"/>
          <w:szCs w:val="24"/>
        </w:rPr>
        <w:t>-Wow</w:t>
      </w:r>
      <w:r w:rsidR="008F77E8">
        <w:rPr>
          <w:rFonts w:ascii="Arial" w:hAnsi="Arial" w:cs="Arial"/>
          <w:b/>
          <w:bCs/>
          <w:sz w:val="24"/>
          <w:szCs w:val="24"/>
        </w:rPr>
        <w:t xml:space="preserve">. </w:t>
      </w:r>
      <w:r w:rsidR="005F315D" w:rsidRPr="00A91361">
        <w:rPr>
          <w:rFonts w:ascii="Arial" w:hAnsi="Arial" w:cs="Arial"/>
          <w:b/>
          <w:sz w:val="24"/>
          <w:szCs w:val="24"/>
        </w:rPr>
        <w:t xml:space="preserve">Projekt byl připraven v rámci oslav výročí 100 let vztahů mezi Japonskem a Českou republikou </w:t>
      </w:r>
      <w:r w:rsidR="00A91361" w:rsidRPr="00A91361">
        <w:rPr>
          <w:rFonts w:ascii="Arial" w:hAnsi="Arial" w:cs="Arial"/>
          <w:b/>
          <w:sz w:val="24"/>
          <w:szCs w:val="24"/>
        </w:rPr>
        <w:t xml:space="preserve">a </w:t>
      </w:r>
      <w:r w:rsidR="00096C4B" w:rsidRPr="00A91361">
        <w:rPr>
          <w:rFonts w:ascii="Arial" w:hAnsi="Arial" w:cs="Arial"/>
          <w:b/>
          <w:sz w:val="24"/>
          <w:szCs w:val="24"/>
        </w:rPr>
        <w:t xml:space="preserve">koná </w:t>
      </w:r>
      <w:r w:rsidR="00A91361" w:rsidRPr="00A91361">
        <w:rPr>
          <w:rFonts w:ascii="Arial" w:hAnsi="Arial" w:cs="Arial"/>
          <w:b/>
          <w:sz w:val="24"/>
          <w:szCs w:val="24"/>
        </w:rPr>
        <w:t xml:space="preserve">se </w:t>
      </w:r>
      <w:r w:rsidR="00096C4B" w:rsidRPr="00A91361">
        <w:rPr>
          <w:rFonts w:ascii="Arial" w:hAnsi="Arial" w:cs="Arial"/>
          <w:b/>
          <w:sz w:val="24"/>
          <w:szCs w:val="24"/>
        </w:rPr>
        <w:t>pod záštitou Tomáše Petříčka, ministra zahraničních věcí České republiky, a pod čestnou záštitou Velvyslanectví Japonska v ČR.</w:t>
      </w:r>
      <w:r w:rsidR="00A91361" w:rsidRPr="00A91361">
        <w:rPr>
          <w:rFonts w:ascii="Arial" w:hAnsi="Arial" w:cs="Arial"/>
          <w:b/>
          <w:sz w:val="24"/>
          <w:szCs w:val="24"/>
        </w:rPr>
        <w:t xml:space="preserve"> Výstava potrvá do 13. června 2021. </w:t>
      </w:r>
      <w:r w:rsidR="00A91361" w:rsidRPr="00A91361">
        <w:rPr>
          <w:rFonts w:ascii="Arial" w:hAnsi="Arial" w:cs="Arial"/>
          <w:b/>
          <w:sz w:val="24"/>
          <w:szCs w:val="24"/>
        </w:rPr>
        <w:lastRenderedPageBreak/>
        <w:t xml:space="preserve">Informace o připravovaném doprovodném programu budou aktualizovány na </w:t>
      </w:r>
      <w:hyperlink r:id="rId6" w:history="1">
        <w:r w:rsidR="00A91361" w:rsidRPr="00A91361">
          <w:rPr>
            <w:rStyle w:val="Hypertextovodkaz"/>
            <w:rFonts w:ascii="Arial" w:hAnsi="Arial" w:cs="Arial"/>
            <w:b/>
            <w:sz w:val="24"/>
            <w:szCs w:val="24"/>
          </w:rPr>
          <w:t>www.gjf.cz</w:t>
        </w:r>
      </w:hyperlink>
      <w:r w:rsidR="00A91361" w:rsidRPr="00A91361">
        <w:rPr>
          <w:rFonts w:ascii="Arial" w:hAnsi="Arial" w:cs="Arial"/>
          <w:b/>
          <w:sz w:val="24"/>
          <w:szCs w:val="24"/>
        </w:rPr>
        <w:t xml:space="preserve"> a </w:t>
      </w:r>
      <w:hyperlink r:id="rId7" w:history="1">
        <w:r w:rsidR="00A91361" w:rsidRPr="00A91361">
          <w:rPr>
            <w:rStyle w:val="Hypertextovodkaz"/>
            <w:rFonts w:ascii="Arial" w:hAnsi="Arial" w:cs="Arial"/>
            <w:b/>
            <w:sz w:val="24"/>
            <w:szCs w:val="24"/>
          </w:rPr>
          <w:t>https://www.facebook.com/fragnerka</w:t>
        </w:r>
      </w:hyperlink>
      <w:r w:rsidR="00A91361" w:rsidRPr="00A91361">
        <w:rPr>
          <w:rFonts w:ascii="Arial" w:hAnsi="Arial" w:cs="Arial"/>
          <w:b/>
          <w:sz w:val="24"/>
          <w:szCs w:val="24"/>
        </w:rPr>
        <w:t>.</w:t>
      </w:r>
    </w:p>
    <w:p w14:paraId="094BDDAC" w14:textId="77777777" w:rsidR="009A6FC5" w:rsidRPr="00A91361" w:rsidRDefault="009A6FC5" w:rsidP="007D31A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04AD5AB" w14:textId="77777777" w:rsidR="00941517" w:rsidRPr="004F7386" w:rsidRDefault="00941517" w:rsidP="007D31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7386">
        <w:rPr>
          <w:rFonts w:ascii="Arial" w:hAnsi="Arial" w:cs="Arial"/>
          <w:sz w:val="24"/>
          <w:szCs w:val="24"/>
        </w:rPr>
        <w:t xml:space="preserve">Přestože kontakty mezi Japonskem a Čechami začaly již v předmoderní době a jejich rozkvět významně podpořil mezinárodní fenomén „okouzlení Japonskem“ čili japonismus, intenzivní zájem o architekturu obou zemí začíná ve 20. letech 20. století. Dva roky po vzniku samostatné republiky byly navázány oficiální diplomatické vztahy, jimiž pokračovaly významné kontakty z 19. století (například chargé d´affaires Heinrich </w:t>
      </w:r>
      <w:proofErr w:type="spellStart"/>
      <w:r w:rsidRPr="004F7386">
        <w:rPr>
          <w:rFonts w:ascii="Arial" w:hAnsi="Arial" w:cs="Arial"/>
          <w:sz w:val="24"/>
          <w:szCs w:val="24"/>
        </w:rPr>
        <w:t>Coudenhove-Kalergi</w:t>
      </w:r>
      <w:proofErr w:type="spellEnd"/>
      <w:r w:rsidRPr="004F7386">
        <w:rPr>
          <w:rFonts w:ascii="Arial" w:hAnsi="Arial" w:cs="Arial"/>
          <w:sz w:val="24"/>
          <w:szCs w:val="24"/>
        </w:rPr>
        <w:t xml:space="preserve">, jenž s manželkou </w:t>
      </w:r>
      <w:proofErr w:type="spellStart"/>
      <w:r w:rsidRPr="004F7386">
        <w:rPr>
          <w:rFonts w:ascii="Arial" w:hAnsi="Arial" w:cs="Arial"/>
          <w:sz w:val="24"/>
          <w:szCs w:val="24"/>
        </w:rPr>
        <w:t>Mitsuko</w:t>
      </w:r>
      <w:proofErr w:type="spellEnd"/>
      <w:r w:rsidRPr="004F7386">
        <w:rPr>
          <w:rFonts w:ascii="Arial" w:hAnsi="Arial" w:cs="Arial"/>
          <w:sz w:val="24"/>
          <w:szCs w:val="24"/>
        </w:rPr>
        <w:t xml:space="preserve"> pobýval na poběžovickém zámku). V té době zaznamenáváme systematické zkoumání japonské architektury na straně jedné a mapování české architektonické scény japonskými architekty na straně druhé. Jako mnoho dalších historických genealogií v naší historii, byly i česko-japonské vztahy zpřetrhány a znovu obnovovány. Výstava a zejména publikace přistupuje k tématu kriticky, autoři zachycují vliv jako jev oboustranný</w:t>
      </w:r>
      <w:r w:rsidRPr="004F7386">
        <w:rPr>
          <w:rFonts w:ascii="Arial" w:hAnsi="Arial" w:cs="Arial"/>
          <w:b/>
          <w:sz w:val="24"/>
          <w:szCs w:val="24"/>
        </w:rPr>
        <w:t>;</w:t>
      </w:r>
      <w:r w:rsidRPr="004F738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4F7386">
        <w:rPr>
          <w:rFonts w:ascii="Arial" w:hAnsi="Arial" w:cs="Arial"/>
          <w:sz w:val="24"/>
          <w:szCs w:val="24"/>
        </w:rPr>
        <w:t>v tomto smyslu může mít výstava i jakýsi dekolonizační charakter, protože exponuje problém stereotypů a dezinformací</w:t>
      </w:r>
      <w:r w:rsidRPr="004F7386">
        <w:rPr>
          <w:rFonts w:ascii="Arial" w:hAnsi="Arial" w:cs="Arial"/>
          <w:b/>
          <w:sz w:val="24"/>
          <w:szCs w:val="24"/>
        </w:rPr>
        <w:t>,</w:t>
      </w:r>
      <w:r w:rsidRPr="004F7386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4F7386">
        <w:rPr>
          <w:rFonts w:ascii="Arial" w:hAnsi="Arial" w:cs="Arial"/>
          <w:sz w:val="24"/>
          <w:szCs w:val="24"/>
        </w:rPr>
        <w:t>a zároveň dává prostor oběma stranám v co nejvyšší možné rovnováze. Koncept výstavy se vědomě odvrátil od sledování lineární chronologie událostí. Časové posloupnosti se v koncepci přidržujeme pouze náznakově. Namísto panoramatu dějin problematizuje několik významných témat, jako je japonská estetika nebo fenomén skla. Tento rámec umožnil vybrat a vystavit skupinu avantgardních architektů z minulosti i současnosti. Cel</w:t>
      </w:r>
      <w:r w:rsidR="00FD780F">
        <w:rPr>
          <w:rFonts w:ascii="Arial" w:hAnsi="Arial" w:cs="Arial"/>
          <w:sz w:val="24"/>
          <w:szCs w:val="24"/>
        </w:rPr>
        <w:t>á</w:t>
      </w:r>
      <w:r w:rsidRPr="004F7386">
        <w:rPr>
          <w:rFonts w:ascii="Arial" w:hAnsi="Arial" w:cs="Arial"/>
          <w:sz w:val="24"/>
          <w:szCs w:val="24"/>
        </w:rPr>
        <w:t xml:space="preserve"> řad</w:t>
      </w:r>
      <w:r w:rsidR="00FD780F">
        <w:rPr>
          <w:rFonts w:ascii="Arial" w:hAnsi="Arial" w:cs="Arial"/>
          <w:sz w:val="24"/>
          <w:szCs w:val="24"/>
        </w:rPr>
        <w:t>a</w:t>
      </w:r>
      <w:r w:rsidRPr="004F7386">
        <w:rPr>
          <w:rFonts w:ascii="Arial" w:hAnsi="Arial" w:cs="Arial"/>
          <w:sz w:val="24"/>
          <w:szCs w:val="24"/>
        </w:rPr>
        <w:t xml:space="preserve"> japonských autorů </w:t>
      </w:r>
      <w:r w:rsidR="00FD780F">
        <w:rPr>
          <w:rFonts w:ascii="Arial" w:hAnsi="Arial" w:cs="Arial"/>
          <w:sz w:val="24"/>
          <w:szCs w:val="24"/>
        </w:rPr>
        <w:t xml:space="preserve">bude </w:t>
      </w:r>
      <w:r w:rsidRPr="004F7386">
        <w:rPr>
          <w:rFonts w:ascii="Arial" w:hAnsi="Arial" w:cs="Arial"/>
          <w:sz w:val="24"/>
          <w:szCs w:val="24"/>
        </w:rPr>
        <w:t>vystav</w:t>
      </w:r>
      <w:r w:rsidR="00FD780F">
        <w:rPr>
          <w:rFonts w:ascii="Arial" w:hAnsi="Arial" w:cs="Arial"/>
          <w:sz w:val="24"/>
          <w:szCs w:val="24"/>
        </w:rPr>
        <w:t>ena</w:t>
      </w:r>
      <w:r w:rsidRPr="004F7386">
        <w:rPr>
          <w:rFonts w:ascii="Arial" w:hAnsi="Arial" w:cs="Arial"/>
          <w:sz w:val="24"/>
          <w:szCs w:val="24"/>
        </w:rPr>
        <w:t xml:space="preserve"> v ČR poprvé. Tento tematický přístup rovněž umožnil uplatni</w:t>
      </w:r>
      <w:r w:rsidR="00FD780F">
        <w:rPr>
          <w:rFonts w:ascii="Arial" w:hAnsi="Arial" w:cs="Arial"/>
          <w:sz w:val="24"/>
          <w:szCs w:val="24"/>
        </w:rPr>
        <w:t>t</w:t>
      </w:r>
      <w:r w:rsidRPr="004F7386">
        <w:rPr>
          <w:rFonts w:ascii="Arial" w:hAnsi="Arial" w:cs="Arial"/>
          <w:sz w:val="24"/>
          <w:szCs w:val="24"/>
        </w:rPr>
        <w:t xml:space="preserve"> škálu nuancí, které můžeme zachytit, pokud důkladně studujeme historický vztah obou zemí: od přátelství a silného vzájemného vlivu až po jemné tušení společného.</w:t>
      </w:r>
    </w:p>
    <w:p w14:paraId="61F3DDA8" w14:textId="77777777" w:rsidR="003B71BD" w:rsidRPr="003B71BD" w:rsidRDefault="00941517" w:rsidP="007D31AF">
      <w:pPr>
        <w:pStyle w:val="Standard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4F7386">
        <w:rPr>
          <w:rFonts w:ascii="Arial" w:hAnsi="Arial" w:cs="Arial"/>
          <w:b/>
          <w:sz w:val="24"/>
          <w:szCs w:val="24"/>
          <w:lang w:val="cs-CZ"/>
        </w:rPr>
        <w:t>Publikace</w:t>
      </w:r>
      <w:r w:rsidRPr="004F7386">
        <w:rPr>
          <w:rFonts w:ascii="Arial" w:hAnsi="Arial" w:cs="Arial"/>
          <w:sz w:val="24"/>
          <w:szCs w:val="24"/>
          <w:lang w:val="cs-CZ"/>
        </w:rPr>
        <w:t xml:space="preserve"> na 300 stranách představuje architekturu v průběhu celého století, od japonských staveb Jana </w:t>
      </w:r>
      <w:proofErr w:type="spellStart"/>
      <w:r w:rsidRPr="004F7386">
        <w:rPr>
          <w:rFonts w:ascii="Arial" w:hAnsi="Arial" w:cs="Arial"/>
          <w:sz w:val="24"/>
          <w:szCs w:val="24"/>
          <w:lang w:val="cs-CZ"/>
        </w:rPr>
        <w:t>Letzela</w:t>
      </w:r>
      <w:proofErr w:type="spellEnd"/>
      <w:r w:rsidRPr="004F7386">
        <w:rPr>
          <w:rFonts w:ascii="Arial" w:hAnsi="Arial" w:cs="Arial"/>
          <w:sz w:val="24"/>
          <w:szCs w:val="24"/>
          <w:lang w:val="cs-CZ"/>
        </w:rPr>
        <w:t xml:space="preserve">, Bedřicha </w:t>
      </w:r>
      <w:proofErr w:type="spellStart"/>
      <w:r w:rsidRPr="004F7386">
        <w:rPr>
          <w:rFonts w:ascii="Arial" w:hAnsi="Arial" w:cs="Arial"/>
          <w:sz w:val="24"/>
          <w:szCs w:val="24"/>
          <w:lang w:val="cs-CZ"/>
        </w:rPr>
        <w:t>Feuersteina</w:t>
      </w:r>
      <w:proofErr w:type="spellEnd"/>
      <w:r w:rsidRPr="004F7386">
        <w:rPr>
          <w:rFonts w:ascii="Arial" w:hAnsi="Arial" w:cs="Arial"/>
          <w:sz w:val="24"/>
          <w:szCs w:val="24"/>
          <w:lang w:val="cs-CZ"/>
        </w:rPr>
        <w:t xml:space="preserve"> a zejména Antonína Raymonda, jenž je označován za jednoho ze zakladatelů moderní architektury v Japonsku, až po aktuální tvorbu mladé generace. Čtenáři se seznámí s ohlasy japonské tvorby u české avantgardy, vlivem vily </w:t>
      </w:r>
      <w:proofErr w:type="spellStart"/>
      <w:r w:rsidRPr="004F7386">
        <w:rPr>
          <w:rFonts w:ascii="Arial" w:hAnsi="Arial" w:cs="Arial"/>
          <w:sz w:val="24"/>
          <w:szCs w:val="24"/>
          <w:lang w:val="cs-CZ"/>
        </w:rPr>
        <w:t>Katsura</w:t>
      </w:r>
      <w:proofErr w:type="spellEnd"/>
      <w:r w:rsidRPr="004F7386">
        <w:rPr>
          <w:rFonts w:ascii="Arial" w:hAnsi="Arial" w:cs="Arial"/>
          <w:sz w:val="24"/>
          <w:szCs w:val="24"/>
          <w:lang w:val="cs-CZ"/>
        </w:rPr>
        <w:t xml:space="preserve"> v poválečném období, urbanistickým vývojem japonských velkoměst, utopickými vizemi </w:t>
      </w:r>
      <w:proofErr w:type="spellStart"/>
      <w:r w:rsidRPr="004F7386">
        <w:rPr>
          <w:rFonts w:ascii="Arial" w:hAnsi="Arial" w:cs="Arial"/>
          <w:sz w:val="24"/>
          <w:szCs w:val="24"/>
          <w:lang w:val="cs-CZ"/>
        </w:rPr>
        <w:t>superstruktur</w:t>
      </w:r>
      <w:proofErr w:type="spellEnd"/>
      <w:r w:rsidRPr="004F7386">
        <w:rPr>
          <w:rFonts w:ascii="Arial" w:hAnsi="Arial" w:cs="Arial"/>
          <w:sz w:val="24"/>
          <w:szCs w:val="24"/>
          <w:lang w:val="cs-CZ"/>
        </w:rPr>
        <w:t xml:space="preserve"> tyčících se nad městy ze šedesátých let, vztahem k umění nebo postojem k tradiční architektuře, regionalismu či udržitelnosti. Prostor je věnován také úspěšnému československému pavilonu na Expo 70 v Ósace, významu sklářského umění, reflexi japonských zahrad, ale rovněž estetice a architektuře čajového obřadu, památkové péči nebo specifickému pojetí prostoru </w:t>
      </w:r>
      <w:proofErr w:type="spellStart"/>
      <w:r w:rsidRPr="004F7386">
        <w:rPr>
          <w:rFonts w:ascii="Arial" w:hAnsi="Arial" w:cs="Arial"/>
          <w:i/>
          <w:sz w:val="24"/>
          <w:szCs w:val="24"/>
          <w:lang w:val="cs-CZ"/>
        </w:rPr>
        <w:t>ma</w:t>
      </w:r>
      <w:proofErr w:type="spellEnd"/>
      <w:r w:rsidRPr="004F7386">
        <w:rPr>
          <w:rFonts w:ascii="Arial" w:hAnsi="Arial" w:cs="Arial"/>
          <w:i/>
          <w:sz w:val="24"/>
          <w:szCs w:val="24"/>
          <w:lang w:val="cs-CZ"/>
        </w:rPr>
        <w:t xml:space="preserve">. </w:t>
      </w:r>
      <w:r w:rsidRPr="004F7386">
        <w:rPr>
          <w:rFonts w:ascii="Arial" w:hAnsi="Arial" w:cs="Arial"/>
          <w:sz w:val="24"/>
          <w:szCs w:val="24"/>
          <w:lang w:val="cs-CZ"/>
        </w:rPr>
        <w:t>Vyjmenované tematické okruhy doprovází rovněž řada reprodukcí uměleckých děl a fotografií českých a japonských autorů. Čtenářsky zajímavé může být několik kapitol pojatých formou rozhovoru s architekty i teoretiky, například exkluzivní interview s </w:t>
      </w:r>
      <w:proofErr w:type="spellStart"/>
      <w:r w:rsidRPr="004F7386">
        <w:rPr>
          <w:rFonts w:ascii="Arial" w:hAnsi="Arial" w:cs="Arial"/>
          <w:sz w:val="24"/>
          <w:szCs w:val="24"/>
          <w:lang w:val="cs-CZ"/>
        </w:rPr>
        <w:t>Fujimori</w:t>
      </w:r>
      <w:proofErr w:type="spellEnd"/>
      <w:r w:rsidRPr="004F7386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F7386">
        <w:rPr>
          <w:rFonts w:ascii="Arial" w:hAnsi="Arial" w:cs="Arial"/>
          <w:sz w:val="24"/>
          <w:szCs w:val="24"/>
          <w:lang w:val="cs-CZ"/>
        </w:rPr>
        <w:t>Terunobuem</w:t>
      </w:r>
      <w:proofErr w:type="spellEnd"/>
      <w:r w:rsidRPr="004F7386">
        <w:rPr>
          <w:rFonts w:ascii="Arial" w:hAnsi="Arial" w:cs="Arial"/>
          <w:sz w:val="24"/>
          <w:szCs w:val="24"/>
          <w:lang w:val="cs-CZ"/>
        </w:rPr>
        <w:t xml:space="preserve"> a Vladimírem </w:t>
      </w:r>
      <w:proofErr w:type="spellStart"/>
      <w:r w:rsidRPr="004F7386">
        <w:rPr>
          <w:rFonts w:ascii="Arial" w:hAnsi="Arial" w:cs="Arial"/>
          <w:sz w:val="24"/>
          <w:szCs w:val="24"/>
          <w:lang w:val="cs-CZ"/>
        </w:rPr>
        <w:t>Šlapetou</w:t>
      </w:r>
      <w:proofErr w:type="spellEnd"/>
      <w:r w:rsidRPr="004F7386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Autory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dalších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tematických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kapitol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jsou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Helena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Čapková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Vlasta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Čiháková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Noshiro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Milan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Hlaveš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Kuma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Kengo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Dan Merta,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Terezie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Nekvindová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Osamu Okamura, Klára Pučerová, David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Vávra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Jan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Vranovský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Karel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Vranovský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Liana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Rosinová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Sakurai Yoshio, Petr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Stolín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Filip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Šenk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Petr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Šmídek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Adam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Štěch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Aleš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Trnka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a Zdeňka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Němcová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Zedníčková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Grafická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úprava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dílem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 xml:space="preserve"> Roberta V. </w:t>
      </w:r>
      <w:proofErr w:type="spellStart"/>
      <w:r w:rsidR="003B71BD" w:rsidRPr="007D31AF">
        <w:rPr>
          <w:rFonts w:ascii="Arial" w:hAnsi="Arial" w:cs="Arial"/>
          <w:sz w:val="24"/>
          <w:szCs w:val="24"/>
        </w:rPr>
        <w:t>Nováka</w:t>
      </w:r>
      <w:proofErr w:type="spellEnd"/>
      <w:r w:rsidR="003B71BD" w:rsidRPr="007D31AF">
        <w:rPr>
          <w:rFonts w:ascii="Arial" w:hAnsi="Arial" w:cs="Arial"/>
          <w:sz w:val="24"/>
          <w:szCs w:val="24"/>
        </w:rPr>
        <w:t>.</w:t>
      </w:r>
    </w:p>
    <w:p w14:paraId="638B5C62" w14:textId="77777777" w:rsidR="0075709B" w:rsidRPr="003B71BD" w:rsidRDefault="0075709B" w:rsidP="007D31AF">
      <w:pPr>
        <w:pStyle w:val="Standard"/>
        <w:spacing w:line="276" w:lineRule="auto"/>
        <w:rPr>
          <w:rFonts w:ascii="Arial" w:hAnsi="Arial" w:cs="Arial"/>
          <w:color w:val="FF0000"/>
          <w:kern w:val="0"/>
          <w:sz w:val="24"/>
          <w:szCs w:val="24"/>
          <w:lang w:val="cs-CZ" w:eastAsia="en-US"/>
        </w:rPr>
      </w:pPr>
    </w:p>
    <w:p w14:paraId="7463FA15" w14:textId="77777777" w:rsidR="00A91361" w:rsidRPr="00B241B6" w:rsidRDefault="00A91361" w:rsidP="007D31AF">
      <w:pPr>
        <w:spacing w:after="0" w:line="276" w:lineRule="auto"/>
        <w:jc w:val="both"/>
        <w:rPr>
          <w:rFonts w:ascii="Arial" w:hAnsi="Arial" w:cs="Arial"/>
          <w:b/>
        </w:rPr>
      </w:pPr>
      <w:r w:rsidRPr="00B241B6">
        <w:rPr>
          <w:rFonts w:ascii="Arial" w:hAnsi="Arial" w:cs="Arial"/>
          <w:b/>
        </w:rPr>
        <w:t>VÝSTAVA</w:t>
      </w:r>
    </w:p>
    <w:p w14:paraId="3A7DF9B5" w14:textId="77777777" w:rsidR="00A91361" w:rsidRPr="00B241B6" w:rsidRDefault="00A91361" w:rsidP="007D31AF">
      <w:pPr>
        <w:spacing w:after="0" w:line="276" w:lineRule="auto"/>
        <w:jc w:val="both"/>
        <w:rPr>
          <w:rFonts w:ascii="Arial" w:hAnsi="Arial" w:cs="Arial"/>
        </w:rPr>
      </w:pPr>
      <w:r w:rsidRPr="00B241B6">
        <w:rPr>
          <w:rFonts w:ascii="Arial" w:hAnsi="Arial" w:cs="Arial"/>
          <w:b/>
        </w:rPr>
        <w:t xml:space="preserve">Kurátoři / </w:t>
      </w:r>
      <w:r w:rsidRPr="00B241B6">
        <w:rPr>
          <w:rFonts w:ascii="Arial" w:hAnsi="Arial" w:cs="Arial"/>
        </w:rPr>
        <w:t>Helena Čapková, Dan Merta</w:t>
      </w:r>
    </w:p>
    <w:p w14:paraId="0DE154D2" w14:textId="77777777" w:rsidR="00A91361" w:rsidRPr="00B241B6" w:rsidRDefault="00A91361" w:rsidP="007D31AF">
      <w:pPr>
        <w:spacing w:after="0" w:line="276" w:lineRule="auto"/>
        <w:jc w:val="both"/>
        <w:rPr>
          <w:rFonts w:ascii="Arial" w:hAnsi="Arial" w:cs="Arial"/>
        </w:rPr>
      </w:pPr>
      <w:r w:rsidRPr="00B241B6">
        <w:rPr>
          <w:rFonts w:ascii="Arial" w:hAnsi="Arial" w:cs="Arial"/>
          <w:b/>
        </w:rPr>
        <w:t xml:space="preserve">Architektonické řešení / </w:t>
      </w:r>
      <w:r w:rsidRPr="00B241B6">
        <w:rPr>
          <w:rFonts w:ascii="Arial" w:hAnsi="Arial" w:cs="Arial"/>
        </w:rPr>
        <w:t>Jakub Fišer</w:t>
      </w:r>
    </w:p>
    <w:p w14:paraId="187FBB62" w14:textId="77777777" w:rsidR="00A91361" w:rsidRDefault="00A91361" w:rsidP="007D31AF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B241B6">
        <w:rPr>
          <w:rFonts w:ascii="Arial" w:hAnsi="Arial" w:cs="Arial"/>
          <w:b/>
        </w:rPr>
        <w:t>Photo</w:t>
      </w:r>
      <w:proofErr w:type="spellEnd"/>
      <w:r w:rsidRPr="00B241B6">
        <w:rPr>
          <w:rFonts w:ascii="Arial" w:hAnsi="Arial" w:cs="Arial"/>
          <w:b/>
        </w:rPr>
        <w:t xml:space="preserve">, video / </w:t>
      </w:r>
      <w:r w:rsidRPr="00B241B6">
        <w:rPr>
          <w:rFonts w:ascii="Arial" w:hAnsi="Arial" w:cs="Arial"/>
        </w:rPr>
        <w:t>Jiří Straka, Jan Strejcovský</w:t>
      </w:r>
    </w:p>
    <w:p w14:paraId="77444FD4" w14:textId="77777777" w:rsidR="007D31AF" w:rsidRPr="00B241B6" w:rsidRDefault="007D31AF" w:rsidP="007D31AF">
      <w:pPr>
        <w:spacing w:after="0" w:line="276" w:lineRule="auto"/>
        <w:jc w:val="both"/>
        <w:rPr>
          <w:rFonts w:ascii="Arial" w:hAnsi="Arial" w:cs="Arial"/>
        </w:rPr>
      </w:pPr>
      <w:r w:rsidRPr="007D31AF">
        <w:rPr>
          <w:rFonts w:ascii="Arial" w:hAnsi="Arial" w:cs="Arial"/>
          <w:b/>
        </w:rPr>
        <w:t>Grafika /</w:t>
      </w:r>
      <w:r>
        <w:rPr>
          <w:rFonts w:ascii="Arial" w:hAnsi="Arial" w:cs="Arial"/>
        </w:rPr>
        <w:t xml:space="preserve"> Robert V. Novák</w:t>
      </w:r>
    </w:p>
    <w:p w14:paraId="12B75ED2" w14:textId="77777777" w:rsidR="00A91361" w:rsidRPr="00B241B6" w:rsidRDefault="00A91361" w:rsidP="007D31AF">
      <w:pPr>
        <w:spacing w:after="0" w:line="276" w:lineRule="auto"/>
        <w:jc w:val="both"/>
        <w:rPr>
          <w:rFonts w:ascii="Arial" w:hAnsi="Arial" w:cs="Arial"/>
        </w:rPr>
      </w:pPr>
      <w:r w:rsidRPr="00B241B6">
        <w:rPr>
          <w:rFonts w:ascii="Arial" w:hAnsi="Arial" w:cs="Arial"/>
          <w:b/>
        </w:rPr>
        <w:lastRenderedPageBreak/>
        <w:t xml:space="preserve">Produkce / </w:t>
      </w:r>
      <w:r w:rsidRPr="00B241B6">
        <w:rPr>
          <w:rFonts w:ascii="Arial" w:hAnsi="Arial" w:cs="Arial"/>
        </w:rPr>
        <w:t>Klára Pučerová, Klára Bártová</w:t>
      </w:r>
    </w:p>
    <w:p w14:paraId="1FBD59DC" w14:textId="77777777" w:rsidR="00A91361" w:rsidRPr="00B241B6" w:rsidRDefault="00A91361" w:rsidP="007D31AF">
      <w:pPr>
        <w:spacing w:after="0" w:line="276" w:lineRule="auto"/>
        <w:jc w:val="both"/>
        <w:rPr>
          <w:rFonts w:ascii="Arial" w:hAnsi="Arial" w:cs="Arial"/>
          <w:b/>
        </w:rPr>
      </w:pPr>
    </w:p>
    <w:p w14:paraId="3E2D0FE9" w14:textId="77777777" w:rsidR="00A91361" w:rsidRPr="00B241B6" w:rsidRDefault="00A91361" w:rsidP="007D31AF">
      <w:pPr>
        <w:spacing w:after="0" w:line="276" w:lineRule="auto"/>
        <w:jc w:val="both"/>
        <w:rPr>
          <w:rFonts w:ascii="Arial" w:hAnsi="Arial" w:cs="Arial"/>
        </w:rPr>
      </w:pPr>
      <w:r w:rsidRPr="00B241B6">
        <w:rPr>
          <w:rFonts w:ascii="Arial" w:hAnsi="Arial" w:cs="Arial"/>
          <w:b/>
        </w:rPr>
        <w:t>Architekti, výtvarníci a fotografové/</w:t>
      </w:r>
    </w:p>
    <w:p w14:paraId="61C81FF4" w14:textId="77777777" w:rsidR="007D31AF" w:rsidRPr="00990B93" w:rsidRDefault="007D31AF" w:rsidP="007D31AF">
      <w:pPr>
        <w:spacing w:after="0" w:line="240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990B93">
        <w:rPr>
          <w:rFonts w:ascii="Arial" w:hAnsi="Arial" w:cs="Arial"/>
        </w:rPr>
        <w:t xml:space="preserve">A1Architects • A69 – architekti • </w:t>
      </w:r>
      <w:proofErr w:type="spellStart"/>
      <w:r w:rsidRPr="00990B93">
        <w:rPr>
          <w:rFonts w:ascii="Arial" w:hAnsi="Arial" w:cs="Arial"/>
        </w:rPr>
        <w:t>Ando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Tadao</w:t>
      </w:r>
      <w:proofErr w:type="spellEnd"/>
      <w:r w:rsidRPr="00990B93">
        <w:rPr>
          <w:rFonts w:ascii="Arial" w:hAnsi="Arial" w:cs="Arial"/>
        </w:rPr>
        <w:t xml:space="preserve"> • ANUK Architekti • </w:t>
      </w:r>
      <w:r w:rsidRPr="00990B93">
        <w:rPr>
          <w:rFonts w:ascii="Arial" w:hAnsi="Arial" w:cs="Arial"/>
          <w:lang w:val="en-GB"/>
        </w:rPr>
        <w:t xml:space="preserve">Aoki Jun &amp; </w:t>
      </w:r>
      <w:r w:rsidRPr="00990B93">
        <w:rPr>
          <w:rFonts w:ascii="Arial" w:eastAsia="Osaka" w:hAnsi="Arial" w:cs="Arial"/>
          <w:lang w:val="en-GB"/>
        </w:rPr>
        <w:t>Associates</w:t>
      </w:r>
      <w:r w:rsidRPr="00990B93">
        <w:rPr>
          <w:rFonts w:ascii="Arial" w:hAnsi="Arial" w:cs="Arial"/>
        </w:rPr>
        <w:t xml:space="preserve"> • AP atelier • Architektonická kancelář Antonína Raymonda • ASKG Design • Atelier </w:t>
      </w:r>
      <w:proofErr w:type="spellStart"/>
      <w:r w:rsidRPr="00990B93">
        <w:rPr>
          <w:rFonts w:ascii="Arial" w:hAnsi="Arial" w:cs="Arial"/>
        </w:rPr>
        <w:t>Bow</w:t>
      </w:r>
      <w:proofErr w:type="spellEnd"/>
      <w:r w:rsidRPr="00990B93">
        <w:rPr>
          <w:rFonts w:ascii="Arial" w:hAnsi="Arial" w:cs="Arial"/>
        </w:rPr>
        <w:t xml:space="preserve">-Wow • Václav Aulický • </w:t>
      </w:r>
      <w:proofErr w:type="spellStart"/>
      <w:r w:rsidRPr="00990B93">
        <w:rPr>
          <w:rFonts w:ascii="Arial" w:hAnsi="Arial" w:cs="Arial"/>
        </w:rPr>
        <w:t>Aulík</w:t>
      </w:r>
      <w:proofErr w:type="spellEnd"/>
      <w:r w:rsidRPr="00990B93">
        <w:rPr>
          <w:rFonts w:ascii="Arial" w:hAnsi="Arial" w:cs="Arial"/>
        </w:rPr>
        <w:t xml:space="preserve"> Fišer Architekti • </w:t>
      </w:r>
      <w:r w:rsidRPr="00990B93">
        <w:rPr>
          <w:rFonts w:ascii="Arial" w:eastAsia="Yu Gothic UI Light" w:hAnsi="Arial" w:cs="Arial"/>
          <w:bCs/>
        </w:rPr>
        <w:t>Anika Bartošová</w:t>
      </w:r>
      <w:r w:rsidRPr="00990B93">
        <w:rPr>
          <w:rFonts w:ascii="Arial" w:hAnsi="Arial" w:cs="Arial"/>
        </w:rPr>
        <w:t xml:space="preserve"> • Mirko </w:t>
      </w:r>
      <w:proofErr w:type="spellStart"/>
      <w:r w:rsidRPr="00990B93">
        <w:rPr>
          <w:rFonts w:ascii="Arial" w:hAnsi="Arial" w:cs="Arial"/>
        </w:rPr>
        <w:t>Baum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>Michal Cihlář</w:t>
      </w:r>
      <w:r w:rsidRPr="00990B93">
        <w:rPr>
          <w:rFonts w:ascii="Arial" w:hAnsi="Arial" w:cs="Arial"/>
        </w:rPr>
        <w:t xml:space="preserve"> • DAM architekti • John </w:t>
      </w:r>
      <w:proofErr w:type="spellStart"/>
      <w:r w:rsidRPr="00990B93">
        <w:rPr>
          <w:rFonts w:ascii="Arial" w:hAnsi="Arial" w:cs="Arial"/>
        </w:rPr>
        <w:t>Eisler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>Epos 257</w:t>
      </w:r>
      <w:r w:rsidRPr="00990B93">
        <w:rPr>
          <w:rFonts w:ascii="Arial" w:hAnsi="Arial" w:cs="Arial"/>
        </w:rPr>
        <w:t xml:space="preserve"> • Bedřich </w:t>
      </w:r>
      <w:proofErr w:type="spellStart"/>
      <w:r w:rsidRPr="00990B93">
        <w:rPr>
          <w:rFonts w:ascii="Arial" w:hAnsi="Arial" w:cs="Arial"/>
        </w:rPr>
        <w:t>Feuerstein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Fiala+Nemec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Fránek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Architects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Fujimori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Terunobu</w:t>
      </w:r>
      <w:proofErr w:type="spellEnd"/>
      <w:r w:rsidRPr="00990B93">
        <w:rPr>
          <w:rFonts w:ascii="Arial" w:hAnsi="Arial" w:cs="Arial"/>
        </w:rPr>
        <w:t xml:space="preserve"> • H3T Architekti • </w:t>
      </w:r>
      <w:r w:rsidRPr="00990B93">
        <w:rPr>
          <w:rFonts w:ascii="Arial" w:eastAsia="Yu Gothic UI Light" w:hAnsi="Arial" w:cs="Arial"/>
          <w:bCs/>
        </w:rPr>
        <w:t>Patrik Hábl</w:t>
      </w:r>
      <w:r w:rsidRPr="00990B93">
        <w:rPr>
          <w:rFonts w:ascii="Arial" w:hAnsi="Arial" w:cs="Arial"/>
        </w:rPr>
        <w:t xml:space="preserve"> •</w:t>
      </w:r>
      <w:r w:rsidRPr="00990B93">
        <w:rPr>
          <w:rFonts w:ascii="Arial" w:eastAsia="Yu Gothic UI Light" w:hAnsi="Arial" w:cs="Arial"/>
          <w:bCs/>
        </w:rPr>
        <w:t xml:space="preserve"> </w:t>
      </w:r>
      <w:proofErr w:type="spellStart"/>
      <w:r w:rsidRPr="00990B93">
        <w:rPr>
          <w:rFonts w:ascii="Arial" w:hAnsi="Arial" w:cs="Arial"/>
        </w:rPr>
        <w:t>Hasegawa</w:t>
      </w:r>
      <w:proofErr w:type="spellEnd"/>
      <w:r w:rsidRPr="00990B93">
        <w:rPr>
          <w:rFonts w:ascii="Arial" w:hAnsi="Arial" w:cs="Arial"/>
        </w:rPr>
        <w:t xml:space="preserve"> Go •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Huť</w:t>
      </w:r>
      <w:proofErr w:type="spellEnd"/>
      <w:r w:rsidRPr="00990B93">
        <w:rPr>
          <w:rFonts w:ascii="Arial" w:hAnsi="Arial" w:cs="Arial"/>
          <w:shd w:val="clear" w:color="auto" w:fill="FFFFFF"/>
          <w:lang w:val="en-GB"/>
        </w:rPr>
        <w:t xml:space="preserve"> architektury Martin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Rajniš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hAnsi="Arial" w:cs="Arial"/>
          <w:shd w:val="clear" w:color="auto" w:fill="FFFFFF"/>
          <w:lang w:val="en-GB"/>
        </w:rPr>
        <w:t xml:space="preserve">Chalupa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architekti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hAnsi="Arial" w:cs="Arial"/>
          <w:spacing w:val="15"/>
          <w:lang w:val="en-GB" w:eastAsia="cs-CZ"/>
        </w:rPr>
        <w:t>Inui Architects / Inui Kumiko</w:t>
      </w:r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Isozaki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Arata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hAnsi="Arial" w:cs="Arial"/>
          <w:shd w:val="clear" w:color="auto" w:fill="FFFFFF"/>
          <w:lang w:val="en-GB"/>
        </w:rPr>
        <w:t xml:space="preserve">Ivan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Kroupa</w:t>
      </w:r>
      <w:proofErr w:type="spellEnd"/>
      <w:r w:rsidRPr="00990B93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Architekti</w:t>
      </w:r>
      <w:proofErr w:type="spellEnd"/>
      <w:r w:rsidRPr="00990B93">
        <w:rPr>
          <w:rFonts w:ascii="Arial" w:hAnsi="Arial" w:cs="Arial"/>
        </w:rPr>
        <w:t xml:space="preserve"> • Petr Janda — </w:t>
      </w:r>
      <w:proofErr w:type="spellStart"/>
      <w:r w:rsidRPr="00990B93">
        <w:rPr>
          <w:rFonts w:ascii="Arial" w:hAnsi="Arial" w:cs="Arial"/>
        </w:rPr>
        <w:t>Brainwork</w:t>
      </w:r>
      <w:proofErr w:type="spellEnd"/>
      <w:r w:rsidRPr="00990B93">
        <w:rPr>
          <w:rFonts w:ascii="Arial" w:hAnsi="Arial" w:cs="Arial"/>
        </w:rPr>
        <w:t xml:space="preserve"> •  </w:t>
      </w:r>
      <w:r w:rsidRPr="00990B93">
        <w:rPr>
          <w:rFonts w:ascii="Arial" w:eastAsia="Yu Gothic UI Light" w:hAnsi="Arial" w:cs="Arial"/>
          <w:bCs/>
        </w:rPr>
        <w:t xml:space="preserve">Libuše </w:t>
      </w:r>
      <w:proofErr w:type="spellStart"/>
      <w:r w:rsidRPr="00990B93">
        <w:rPr>
          <w:rFonts w:ascii="Arial" w:eastAsia="Yu Gothic UI Light" w:hAnsi="Arial" w:cs="Arial"/>
          <w:bCs/>
        </w:rPr>
        <w:t>Jarcovjáková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 xml:space="preserve"> </w:t>
      </w:r>
      <w:r w:rsidRPr="00990B93">
        <w:rPr>
          <w:rFonts w:ascii="Arial" w:hAnsi="Arial" w:cs="Arial"/>
        </w:rPr>
        <w:t xml:space="preserve">Aleš </w:t>
      </w:r>
      <w:proofErr w:type="spellStart"/>
      <w:r w:rsidRPr="00990B93">
        <w:rPr>
          <w:rFonts w:ascii="Arial" w:hAnsi="Arial" w:cs="Arial"/>
        </w:rPr>
        <w:t>Jenček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Junya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Ishigami</w:t>
      </w:r>
      <w:proofErr w:type="spellEnd"/>
      <w:r w:rsidRPr="00990B93">
        <w:rPr>
          <w:rFonts w:ascii="Arial" w:hAnsi="Arial" w:cs="Arial"/>
        </w:rPr>
        <w:t xml:space="preserve"> + </w:t>
      </w:r>
      <w:proofErr w:type="spellStart"/>
      <w:r w:rsidRPr="00990B93">
        <w:rPr>
          <w:rFonts w:ascii="Arial" w:hAnsi="Arial" w:cs="Arial"/>
        </w:rPr>
        <w:t>Assosiates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Kaijima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Momoyo</w:t>
      </w:r>
      <w:proofErr w:type="spellEnd"/>
      <w:r w:rsidRPr="00990B93">
        <w:rPr>
          <w:rFonts w:ascii="Arial" w:hAnsi="Arial" w:cs="Arial"/>
        </w:rPr>
        <w:t xml:space="preserve"> • Jan Kaplický — </w:t>
      </w:r>
      <w:proofErr w:type="spellStart"/>
      <w:r w:rsidRPr="00990B93">
        <w:rPr>
          <w:rFonts w:ascii="Arial" w:eastAsia="Times New Roman" w:hAnsi="Arial" w:cs="Arial"/>
          <w:kern w:val="36"/>
          <w:lang w:eastAsia="cs-CZ"/>
        </w:rPr>
        <w:t>Future</w:t>
      </w:r>
      <w:proofErr w:type="spellEnd"/>
      <w:r w:rsidRPr="00990B93">
        <w:rPr>
          <w:rFonts w:ascii="Arial" w:eastAsia="Times New Roman" w:hAnsi="Arial" w:cs="Arial"/>
          <w:kern w:val="36"/>
          <w:lang w:eastAsia="cs-CZ"/>
        </w:rPr>
        <w:t xml:space="preserve"> Systems</w:t>
      </w:r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  <w:shd w:val="clear" w:color="auto" w:fill="FFFFFF"/>
        </w:rPr>
        <w:t>Kazuyo</w:t>
      </w:r>
      <w:proofErr w:type="spellEnd"/>
      <w:r w:rsidRPr="00990B9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</w:rPr>
        <w:t>Sejima</w:t>
      </w:r>
      <w:proofErr w:type="spellEnd"/>
      <w:r w:rsidRPr="00990B93">
        <w:rPr>
          <w:rFonts w:ascii="Arial" w:hAnsi="Arial" w:cs="Arial"/>
          <w:shd w:val="clear" w:color="auto" w:fill="FFFFFF"/>
        </w:rPr>
        <w:t xml:space="preserve"> &amp; </w:t>
      </w:r>
      <w:proofErr w:type="spellStart"/>
      <w:r w:rsidRPr="00990B93">
        <w:rPr>
          <w:rFonts w:ascii="Arial" w:hAnsi="Arial" w:cs="Arial"/>
          <w:shd w:val="clear" w:color="auto" w:fill="FFFFFF"/>
        </w:rPr>
        <w:t>Associates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  <w:bCs/>
          <w:shd w:val="clear" w:color="auto" w:fill="FFFFFF"/>
        </w:rPr>
        <w:t>Kengo</w:t>
      </w:r>
      <w:proofErr w:type="spellEnd"/>
      <w:r w:rsidRPr="00990B9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90B93">
        <w:rPr>
          <w:rFonts w:ascii="Arial" w:hAnsi="Arial" w:cs="Arial"/>
          <w:bCs/>
          <w:shd w:val="clear" w:color="auto" w:fill="FFFFFF"/>
        </w:rPr>
        <w:t>Kuma</w:t>
      </w:r>
      <w:proofErr w:type="spellEnd"/>
      <w:r w:rsidRPr="00990B93">
        <w:rPr>
          <w:rFonts w:ascii="Arial" w:hAnsi="Arial" w:cs="Arial"/>
          <w:bCs/>
          <w:shd w:val="clear" w:color="auto" w:fill="FFFFFF"/>
        </w:rPr>
        <w:t xml:space="preserve"> &amp; </w:t>
      </w:r>
      <w:proofErr w:type="spellStart"/>
      <w:r w:rsidRPr="00990B93">
        <w:rPr>
          <w:rFonts w:ascii="Arial" w:hAnsi="Arial" w:cs="Arial"/>
          <w:bCs/>
          <w:shd w:val="clear" w:color="auto" w:fill="FFFFFF"/>
        </w:rPr>
        <w:t>Associates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>Emil Králíček</w:t>
      </w:r>
      <w:r w:rsidRPr="00990B93">
        <w:rPr>
          <w:rFonts w:ascii="Arial" w:hAnsi="Arial" w:cs="Arial"/>
        </w:rPr>
        <w:t xml:space="preserve"> • Václav Králíček • Kuba &amp; Pilař architekti • </w:t>
      </w:r>
      <w:proofErr w:type="spellStart"/>
      <w:r w:rsidRPr="00990B93">
        <w:rPr>
          <w:rFonts w:ascii="Arial" w:eastAsia="Yu Gothic UI Light" w:hAnsi="Arial" w:cs="Arial"/>
          <w:bCs/>
        </w:rPr>
        <w:t>Kurokawa</w:t>
      </w:r>
      <w:proofErr w:type="spellEnd"/>
      <w:r w:rsidRPr="00990B93">
        <w:rPr>
          <w:rFonts w:ascii="Arial" w:eastAsia="Yu Gothic UI Light" w:hAnsi="Arial" w:cs="Arial"/>
          <w:bCs/>
        </w:rPr>
        <w:t xml:space="preserve"> </w:t>
      </w:r>
      <w:proofErr w:type="spellStart"/>
      <w:r w:rsidRPr="00990B93">
        <w:rPr>
          <w:rFonts w:ascii="Arial" w:eastAsia="Yu Gothic UI Light" w:hAnsi="Arial" w:cs="Arial"/>
          <w:bCs/>
        </w:rPr>
        <w:t>Kisho</w:t>
      </w:r>
      <w:proofErr w:type="spellEnd"/>
      <w:r w:rsidRPr="00990B93">
        <w:rPr>
          <w:rFonts w:ascii="Arial" w:hAnsi="Arial" w:cs="Arial"/>
        </w:rPr>
        <w:t xml:space="preserve"> •</w:t>
      </w:r>
      <w:r w:rsidRPr="00990B93">
        <w:rPr>
          <w:rFonts w:ascii="Arial" w:eastAsia="Yu Gothic UI Light" w:hAnsi="Arial" w:cs="Arial"/>
          <w:bCs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Lábus</w:t>
      </w:r>
      <w:proofErr w:type="spellEnd"/>
      <w:r w:rsidRPr="00990B93">
        <w:rPr>
          <w:rFonts w:ascii="Arial" w:hAnsi="Arial" w:cs="Arial"/>
          <w:shd w:val="clear" w:color="auto" w:fill="FFFFFF"/>
          <w:lang w:val="en-GB"/>
        </w:rPr>
        <w:t xml:space="preserve"> AA –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architektonický</w:t>
      </w:r>
      <w:proofErr w:type="spellEnd"/>
      <w:r w:rsidRPr="00990B93">
        <w:rPr>
          <w:rFonts w:ascii="Arial" w:hAnsi="Arial" w:cs="Arial"/>
          <w:shd w:val="clear" w:color="auto" w:fill="FFFFFF"/>
          <w:lang w:val="en-GB"/>
        </w:rPr>
        <w:t xml:space="preserve"> atelier</w:t>
      </w:r>
      <w:r w:rsidRPr="00990B93">
        <w:rPr>
          <w:rFonts w:ascii="Arial" w:hAnsi="Arial" w:cs="Arial"/>
        </w:rPr>
        <w:t xml:space="preserve"> • Jan </w:t>
      </w:r>
      <w:proofErr w:type="spellStart"/>
      <w:r w:rsidRPr="00990B93">
        <w:rPr>
          <w:rFonts w:ascii="Arial" w:hAnsi="Arial" w:cs="Arial"/>
        </w:rPr>
        <w:t>Letzel</w:t>
      </w:r>
      <w:proofErr w:type="spellEnd"/>
      <w:r w:rsidRPr="00990B93">
        <w:rPr>
          <w:rFonts w:ascii="Arial" w:hAnsi="Arial" w:cs="Arial"/>
        </w:rPr>
        <w:t xml:space="preserve"> •  Adolf </w:t>
      </w:r>
      <w:proofErr w:type="spellStart"/>
      <w:r w:rsidRPr="00990B93">
        <w:rPr>
          <w:rFonts w:ascii="Arial" w:hAnsi="Arial" w:cs="Arial"/>
        </w:rPr>
        <w:t>Loos</w:t>
      </w:r>
      <w:proofErr w:type="spellEnd"/>
      <w:r w:rsidRPr="00990B93">
        <w:rPr>
          <w:rFonts w:ascii="Arial" w:hAnsi="Arial" w:cs="Arial"/>
        </w:rPr>
        <w:t xml:space="preserve"> • Miroslav Masák • MCA atelier • Alena </w:t>
      </w:r>
      <w:proofErr w:type="spellStart"/>
      <w:r w:rsidRPr="00990B93">
        <w:rPr>
          <w:rFonts w:ascii="Arial" w:hAnsi="Arial" w:cs="Arial"/>
        </w:rPr>
        <w:t>Mičeková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eastAsia="Yu Gothic UI Light" w:hAnsi="Arial" w:cs="Arial"/>
          <w:bCs/>
        </w:rPr>
        <w:t>Minato</w:t>
      </w:r>
      <w:proofErr w:type="spellEnd"/>
      <w:r w:rsidRPr="00990B93">
        <w:rPr>
          <w:rFonts w:ascii="Arial" w:eastAsia="Yu Gothic UI Light" w:hAnsi="Arial" w:cs="Arial"/>
          <w:bCs/>
        </w:rPr>
        <w:t xml:space="preserve"> </w:t>
      </w:r>
      <w:proofErr w:type="spellStart"/>
      <w:r w:rsidRPr="00990B93">
        <w:rPr>
          <w:rFonts w:ascii="Arial" w:eastAsia="Yu Gothic UI Light" w:hAnsi="Arial" w:cs="Arial"/>
          <w:bCs/>
        </w:rPr>
        <w:t>Chihiro</w:t>
      </w:r>
      <w:proofErr w:type="spellEnd"/>
      <w:r w:rsidRPr="00990B93">
        <w:rPr>
          <w:rFonts w:ascii="Arial" w:hAnsi="Arial" w:cs="Arial"/>
        </w:rPr>
        <w:t xml:space="preserve"> •</w:t>
      </w:r>
      <w:r w:rsidRPr="00990B93">
        <w:rPr>
          <w:rFonts w:ascii="Arial" w:eastAsia="Yu Gothic UI Light" w:hAnsi="Arial" w:cs="Arial"/>
          <w:bCs/>
        </w:rPr>
        <w:t xml:space="preserve"> </w:t>
      </w:r>
      <w:r w:rsidRPr="00990B93">
        <w:rPr>
          <w:rFonts w:ascii="Arial" w:hAnsi="Arial" w:cs="Arial"/>
          <w:shd w:val="clear" w:color="auto" w:fill="FFFFFF"/>
        </w:rPr>
        <w:t>Stanislav Müller</w:t>
      </w:r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hAnsi="Arial" w:cs="Arial"/>
          <w:shd w:val="clear" w:color="auto" w:fill="FFFFFF"/>
        </w:rPr>
        <w:t xml:space="preserve"> </w:t>
      </w:r>
      <w:r w:rsidRPr="00990B93">
        <w:rPr>
          <w:rFonts w:ascii="Arial" w:hAnsi="Arial" w:cs="Arial"/>
          <w:bCs/>
          <w:shd w:val="clear" w:color="auto" w:fill="FFFFFF"/>
          <w:lang w:val="en-GB"/>
        </w:rPr>
        <w:t>New Work</w:t>
      </w:r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hAnsi="Arial" w:cs="Arial"/>
          <w:bCs/>
          <w:spacing w:val="4"/>
          <w:shd w:val="clear" w:color="auto" w:fill="FFFFFF"/>
          <w:lang w:val="en-GB"/>
        </w:rPr>
        <w:t xml:space="preserve">Robert V. </w:t>
      </w:r>
      <w:proofErr w:type="spellStart"/>
      <w:r w:rsidRPr="00990B93">
        <w:rPr>
          <w:rFonts w:ascii="Arial" w:hAnsi="Arial" w:cs="Arial"/>
          <w:bCs/>
          <w:spacing w:val="4"/>
          <w:shd w:val="clear" w:color="auto" w:fill="FFFFFF"/>
          <w:lang w:val="en-GB"/>
        </w:rPr>
        <w:t>Novák</w:t>
      </w:r>
      <w:proofErr w:type="spellEnd"/>
      <w:r w:rsidRPr="00990B93">
        <w:rPr>
          <w:rFonts w:ascii="Arial" w:hAnsi="Arial" w:cs="Arial"/>
        </w:rPr>
        <w:t xml:space="preserve"> • OK </w:t>
      </w:r>
      <w:proofErr w:type="spellStart"/>
      <w:r w:rsidRPr="00990B93">
        <w:rPr>
          <w:rFonts w:ascii="Arial" w:hAnsi="Arial" w:cs="Arial"/>
        </w:rPr>
        <w:t>Plan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Architects</w:t>
      </w:r>
      <w:proofErr w:type="spellEnd"/>
      <w:r w:rsidRPr="00990B93">
        <w:rPr>
          <w:rFonts w:ascii="Arial" w:hAnsi="Arial" w:cs="Arial"/>
        </w:rPr>
        <w:t xml:space="preserve"> • ov-a • Vladimír Palla • Petr Hájek Architekti • Karel </w:t>
      </w:r>
      <w:proofErr w:type="spellStart"/>
      <w:r w:rsidRPr="00990B93">
        <w:rPr>
          <w:rFonts w:ascii="Arial" w:hAnsi="Arial" w:cs="Arial"/>
        </w:rPr>
        <w:t>Prager</w:t>
      </w:r>
      <w:proofErr w:type="spellEnd"/>
      <w:r w:rsidRPr="00990B93">
        <w:rPr>
          <w:rFonts w:ascii="Arial" w:hAnsi="Arial" w:cs="Arial"/>
        </w:rPr>
        <w:t xml:space="preserve"> • Jiří Příhoda • 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Radko</w:t>
      </w:r>
      <w:proofErr w:type="spellEnd"/>
      <w:r w:rsidRPr="00990B93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Květ</w:t>
      </w:r>
      <w:proofErr w:type="spellEnd"/>
      <w:r w:rsidRPr="00990B93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architektonická</w:t>
      </w:r>
      <w:proofErr w:type="spellEnd"/>
      <w:r w:rsidRPr="00990B93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  <w:lang w:val="en-GB"/>
        </w:rPr>
        <w:t>kancelář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>Veronika Richterová</w:t>
      </w:r>
      <w:r w:rsidRPr="00990B93">
        <w:rPr>
          <w:rFonts w:ascii="Arial" w:hAnsi="Arial" w:cs="Arial"/>
        </w:rPr>
        <w:t xml:space="preserve"> • Viktor </w:t>
      </w:r>
      <w:proofErr w:type="spellStart"/>
      <w:r w:rsidRPr="00990B93">
        <w:rPr>
          <w:rFonts w:ascii="Arial" w:hAnsi="Arial" w:cs="Arial"/>
        </w:rPr>
        <w:t>Rudiš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Sakamoto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Kazunari</w:t>
      </w:r>
      <w:proofErr w:type="spellEnd"/>
      <w:r w:rsidRPr="00990B93">
        <w:rPr>
          <w:rFonts w:ascii="Arial" w:hAnsi="Arial" w:cs="Arial"/>
        </w:rPr>
        <w:t xml:space="preserve"> •  </w:t>
      </w:r>
      <w:r w:rsidRPr="00990B93">
        <w:rPr>
          <w:rFonts w:ascii="Arial" w:hAnsi="Arial" w:cs="Arial"/>
          <w:bCs/>
          <w:spacing w:val="4"/>
          <w:shd w:val="clear" w:color="auto" w:fill="FFFFFF"/>
          <w:lang w:val="en-GB"/>
        </w:rPr>
        <w:t>SANAA</w:t>
      </w:r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eastAsia="Yu Gothic UI Light" w:hAnsi="Arial" w:cs="Arial"/>
          <w:bCs/>
        </w:rPr>
        <w:t>Shirai</w:t>
      </w:r>
      <w:proofErr w:type="spellEnd"/>
      <w:r w:rsidRPr="00990B93">
        <w:rPr>
          <w:rFonts w:ascii="Arial" w:eastAsia="Yu Gothic UI Light" w:hAnsi="Arial" w:cs="Arial"/>
          <w:bCs/>
        </w:rPr>
        <w:t> </w:t>
      </w:r>
      <w:proofErr w:type="spellStart"/>
      <w:r w:rsidRPr="00990B93">
        <w:rPr>
          <w:rFonts w:ascii="Arial" w:eastAsia="Yu Gothic UI Light" w:hAnsi="Arial" w:cs="Arial"/>
          <w:bCs/>
        </w:rPr>
        <w:t>Seiichi</w:t>
      </w:r>
      <w:proofErr w:type="spellEnd"/>
      <w:r w:rsidRPr="00990B93">
        <w:rPr>
          <w:rFonts w:ascii="Arial" w:eastAsia="Yu Gothic UI Light" w:hAnsi="Arial" w:cs="Arial"/>
          <w:bCs/>
        </w:rPr>
        <w:t xml:space="preserve"> </w:t>
      </w:r>
      <w:r w:rsidRPr="00990B93">
        <w:rPr>
          <w:rFonts w:ascii="Arial" w:hAnsi="Arial" w:cs="Arial"/>
        </w:rPr>
        <w:t xml:space="preserve">• </w:t>
      </w:r>
      <w:proofErr w:type="spellStart"/>
      <w:r w:rsidRPr="00990B93">
        <w:rPr>
          <w:rFonts w:ascii="Arial" w:eastAsia="Yu Gothic UI Light" w:hAnsi="Arial" w:cs="Arial"/>
          <w:bCs/>
        </w:rPr>
        <w:t>Shimada</w:t>
      </w:r>
      <w:proofErr w:type="spellEnd"/>
      <w:r w:rsidRPr="00990B93">
        <w:rPr>
          <w:rFonts w:ascii="Arial" w:eastAsia="Yu Gothic UI Light" w:hAnsi="Arial" w:cs="Arial"/>
          <w:bCs/>
        </w:rPr>
        <w:t xml:space="preserve"> </w:t>
      </w:r>
      <w:proofErr w:type="spellStart"/>
      <w:r w:rsidRPr="00990B93">
        <w:rPr>
          <w:rFonts w:ascii="Arial" w:eastAsia="Yu Gothic UI Light" w:hAnsi="Arial" w:cs="Arial"/>
          <w:bCs/>
        </w:rPr>
        <w:t>Yo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</w:rPr>
        <w:t>Schemata</w:t>
      </w:r>
      <w:proofErr w:type="spellEnd"/>
      <w:r w:rsidRPr="00990B9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90B93">
        <w:rPr>
          <w:rFonts w:ascii="Arial" w:hAnsi="Arial" w:cs="Arial"/>
          <w:shd w:val="clear" w:color="auto" w:fill="FFFFFF"/>
        </w:rPr>
        <w:t>Architects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hAnsi="Arial" w:cs="Arial"/>
          <w:shd w:val="clear" w:color="auto" w:fill="FFFFFF"/>
        </w:rPr>
        <w:t>SIAL</w:t>
      </w:r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Sou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Fujimoto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Architects</w:t>
      </w:r>
      <w:proofErr w:type="spellEnd"/>
      <w:r w:rsidRPr="00990B93">
        <w:rPr>
          <w:rFonts w:ascii="Arial" w:hAnsi="Arial" w:cs="Arial"/>
        </w:rPr>
        <w:t xml:space="preserve"> • Petr </w:t>
      </w:r>
      <w:proofErr w:type="spellStart"/>
      <w:r w:rsidRPr="00990B93">
        <w:rPr>
          <w:rFonts w:ascii="Arial" w:hAnsi="Arial" w:cs="Arial"/>
        </w:rPr>
        <w:t>Stolín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Šépka</w:t>
      </w:r>
      <w:proofErr w:type="spellEnd"/>
      <w:r w:rsidRPr="00990B93">
        <w:rPr>
          <w:rFonts w:ascii="Arial" w:hAnsi="Arial" w:cs="Arial"/>
        </w:rPr>
        <w:t xml:space="preserve"> Architekti • </w:t>
      </w:r>
      <w:r w:rsidRPr="00990B93">
        <w:rPr>
          <w:rFonts w:ascii="Arial" w:eastAsia="Yu Gothic UI Light" w:hAnsi="Arial" w:cs="Arial"/>
          <w:bCs/>
        </w:rPr>
        <w:t>Adam Štěch</w:t>
      </w:r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Tange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Kenzo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 xml:space="preserve">Tato </w:t>
      </w:r>
      <w:proofErr w:type="spellStart"/>
      <w:r w:rsidRPr="00990B93">
        <w:rPr>
          <w:rFonts w:ascii="Arial" w:eastAsia="Yu Gothic UI Light" w:hAnsi="Arial" w:cs="Arial"/>
          <w:bCs/>
        </w:rPr>
        <w:t>Architects</w:t>
      </w:r>
      <w:proofErr w:type="spellEnd"/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</w:rPr>
        <w:t>Tezuka</w:t>
      </w:r>
      <w:proofErr w:type="spellEnd"/>
      <w:r w:rsidRPr="00990B93">
        <w:rPr>
          <w:rFonts w:ascii="Arial" w:hAnsi="Arial" w:cs="Arial"/>
        </w:rPr>
        <w:t xml:space="preserve"> </w:t>
      </w:r>
      <w:proofErr w:type="spellStart"/>
      <w:r w:rsidRPr="00990B93">
        <w:rPr>
          <w:rFonts w:ascii="Arial" w:hAnsi="Arial" w:cs="Arial"/>
        </w:rPr>
        <w:t>Architects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 xml:space="preserve">Mark </w:t>
      </w:r>
      <w:proofErr w:type="spellStart"/>
      <w:r w:rsidRPr="00990B93">
        <w:rPr>
          <w:rFonts w:ascii="Arial" w:eastAsia="Yu Gothic UI Light" w:hAnsi="Arial" w:cs="Arial"/>
          <w:bCs/>
        </w:rPr>
        <w:t>Ther</w:t>
      </w:r>
      <w:proofErr w:type="spellEnd"/>
      <w:r w:rsidRPr="00990B93">
        <w:rPr>
          <w:rFonts w:ascii="Arial" w:hAnsi="Arial" w:cs="Arial"/>
        </w:rPr>
        <w:t xml:space="preserve"> •</w:t>
      </w:r>
      <w:r w:rsidRPr="00990B93">
        <w:rPr>
          <w:rFonts w:ascii="Arial" w:eastAsia="Yu Gothic UI Light" w:hAnsi="Arial" w:cs="Arial"/>
          <w:bCs/>
        </w:rPr>
        <w:t xml:space="preserve"> Zdeněk Thoma</w:t>
      </w:r>
      <w:r w:rsidRPr="00990B93">
        <w:rPr>
          <w:rFonts w:ascii="Arial" w:hAnsi="Arial" w:cs="Arial"/>
        </w:rPr>
        <w:t xml:space="preserve"> • </w:t>
      </w:r>
      <w:proofErr w:type="spellStart"/>
      <w:r w:rsidRPr="00990B93">
        <w:rPr>
          <w:rFonts w:ascii="Arial" w:hAnsi="Arial" w:cs="Arial"/>
          <w:bCs/>
          <w:shd w:val="clear" w:color="auto" w:fill="FFFFFF"/>
        </w:rPr>
        <w:t>Toyo</w:t>
      </w:r>
      <w:proofErr w:type="spellEnd"/>
      <w:r w:rsidRPr="00990B93">
        <w:rPr>
          <w:rFonts w:ascii="Arial" w:hAnsi="Arial" w:cs="Arial"/>
          <w:bCs/>
          <w:shd w:val="clear" w:color="auto" w:fill="FFFFFF"/>
        </w:rPr>
        <w:t xml:space="preserve"> Ito &amp; </w:t>
      </w:r>
      <w:proofErr w:type="spellStart"/>
      <w:r w:rsidRPr="00990B93">
        <w:rPr>
          <w:rFonts w:ascii="Arial" w:hAnsi="Arial" w:cs="Arial"/>
          <w:bCs/>
          <w:shd w:val="clear" w:color="auto" w:fill="FFFFFF"/>
        </w:rPr>
        <w:t>Associates</w:t>
      </w:r>
      <w:proofErr w:type="spellEnd"/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>Jan Vranovský</w:t>
      </w:r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eastAsia="Yu Gothic UI Light" w:hAnsi="Arial" w:cs="Arial"/>
          <w:bCs/>
        </w:rPr>
        <w:t>Diana Winklerová</w:t>
      </w:r>
      <w:r w:rsidRPr="00990B93">
        <w:rPr>
          <w:rFonts w:ascii="Arial" w:hAnsi="Arial" w:cs="Arial"/>
        </w:rPr>
        <w:t xml:space="preserve"> • </w:t>
      </w:r>
      <w:r w:rsidRPr="00990B93">
        <w:rPr>
          <w:rFonts w:ascii="Arial" w:hAnsi="Arial" w:cs="Arial"/>
          <w:shd w:val="clear" w:color="auto" w:fill="FFFFFF"/>
        </w:rPr>
        <w:t xml:space="preserve">Jindřich </w:t>
      </w:r>
      <w:proofErr w:type="spellStart"/>
      <w:r w:rsidRPr="00990B93">
        <w:rPr>
          <w:rFonts w:ascii="Arial" w:hAnsi="Arial" w:cs="Arial"/>
          <w:shd w:val="clear" w:color="auto" w:fill="FFFFFF"/>
        </w:rPr>
        <w:t>Zeithamml</w:t>
      </w:r>
      <w:proofErr w:type="spellEnd"/>
    </w:p>
    <w:p w14:paraId="557ECA53" w14:textId="77777777" w:rsidR="00EF1EB1" w:rsidRPr="00B241B6" w:rsidRDefault="00EF1EB1" w:rsidP="007D31AF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7C24C790" w14:textId="77777777" w:rsidR="00CA1639" w:rsidRPr="00B241B6" w:rsidRDefault="00CA1639" w:rsidP="007D31AF">
      <w:pPr>
        <w:spacing w:after="0" w:line="276" w:lineRule="auto"/>
        <w:jc w:val="both"/>
        <w:rPr>
          <w:rFonts w:ascii="Arial" w:hAnsi="Arial" w:cs="Arial"/>
          <w:b/>
        </w:rPr>
      </w:pPr>
      <w:r w:rsidRPr="00B241B6">
        <w:rPr>
          <w:rFonts w:ascii="Arial" w:hAnsi="Arial" w:cs="Arial"/>
          <w:b/>
        </w:rPr>
        <w:t xml:space="preserve">Za podpory / </w:t>
      </w:r>
    </w:p>
    <w:p w14:paraId="2A08D15B" w14:textId="77777777" w:rsidR="00CA1639" w:rsidRPr="00B241B6" w:rsidRDefault="00CA1639" w:rsidP="007D31AF">
      <w:pPr>
        <w:spacing w:after="0" w:line="276" w:lineRule="auto"/>
        <w:jc w:val="both"/>
        <w:rPr>
          <w:rFonts w:ascii="Arial" w:hAnsi="Arial" w:cs="Arial"/>
        </w:rPr>
      </w:pPr>
      <w:r w:rsidRPr="00B241B6">
        <w:rPr>
          <w:rFonts w:ascii="Arial" w:hAnsi="Arial" w:cs="Arial"/>
        </w:rPr>
        <w:t xml:space="preserve">České vysoké učení technické v Praze, Japan </w:t>
      </w:r>
      <w:proofErr w:type="spellStart"/>
      <w:r w:rsidRPr="00B241B6">
        <w:rPr>
          <w:rFonts w:ascii="Arial" w:hAnsi="Arial" w:cs="Arial"/>
        </w:rPr>
        <w:t>Foundation</w:t>
      </w:r>
      <w:proofErr w:type="spellEnd"/>
      <w:r w:rsidRPr="00B241B6">
        <w:rPr>
          <w:rFonts w:ascii="Arial" w:hAnsi="Arial" w:cs="Arial"/>
        </w:rPr>
        <w:t xml:space="preserve">, Ministerstvo kultury ČR, Státní fond kultury ČR, Hlavní město Praha, Městská část Praha 1, Česká centra, </w:t>
      </w:r>
      <w:proofErr w:type="spellStart"/>
      <w:r w:rsidRPr="00B241B6">
        <w:rPr>
          <w:rFonts w:ascii="Arial" w:hAnsi="Arial" w:cs="Arial"/>
        </w:rPr>
        <w:t>Cegra</w:t>
      </w:r>
      <w:proofErr w:type="spellEnd"/>
      <w:r w:rsidRPr="00B241B6">
        <w:rPr>
          <w:rFonts w:ascii="Arial" w:hAnsi="Arial" w:cs="Arial"/>
        </w:rPr>
        <w:t xml:space="preserve">, </w:t>
      </w:r>
      <w:proofErr w:type="spellStart"/>
      <w:r w:rsidRPr="00B241B6">
        <w:rPr>
          <w:rFonts w:ascii="Arial" w:hAnsi="Arial" w:cs="Arial"/>
        </w:rPr>
        <w:t>Aed</w:t>
      </w:r>
      <w:proofErr w:type="spellEnd"/>
      <w:r w:rsidRPr="00B241B6">
        <w:rPr>
          <w:rFonts w:ascii="Arial" w:hAnsi="Arial" w:cs="Arial"/>
        </w:rPr>
        <w:t xml:space="preserve"> Projekt, Nadace české architektury</w:t>
      </w:r>
    </w:p>
    <w:p w14:paraId="2F545538" w14:textId="77777777" w:rsidR="00CA1639" w:rsidRPr="00B241B6" w:rsidRDefault="00CA1639" w:rsidP="007D31AF">
      <w:pPr>
        <w:spacing w:after="0" w:line="276" w:lineRule="auto"/>
        <w:jc w:val="both"/>
        <w:rPr>
          <w:rFonts w:ascii="Arial" w:hAnsi="Arial" w:cs="Arial"/>
          <w:b/>
        </w:rPr>
      </w:pPr>
    </w:p>
    <w:p w14:paraId="515611EB" w14:textId="77777777" w:rsidR="00CA1639" w:rsidRPr="00B241B6" w:rsidRDefault="00CA1639" w:rsidP="007D31AF">
      <w:pPr>
        <w:spacing w:after="0" w:line="276" w:lineRule="auto"/>
        <w:jc w:val="both"/>
        <w:rPr>
          <w:rFonts w:ascii="Arial" w:hAnsi="Arial" w:cs="Arial"/>
          <w:b/>
        </w:rPr>
      </w:pPr>
      <w:r w:rsidRPr="00B241B6">
        <w:rPr>
          <w:rFonts w:ascii="Arial" w:hAnsi="Arial" w:cs="Arial"/>
          <w:b/>
        </w:rPr>
        <w:t xml:space="preserve">Ve spolupráci s / </w:t>
      </w:r>
    </w:p>
    <w:p w14:paraId="6DFA56A2" w14:textId="7D45BF90" w:rsidR="00CA1639" w:rsidRDefault="00CA1639" w:rsidP="0060129D">
      <w:pPr>
        <w:ind w:right="260"/>
        <w:jc w:val="both"/>
        <w:rPr>
          <w:rFonts w:ascii="Arial" w:hAnsi="Arial" w:cs="Arial"/>
        </w:rPr>
      </w:pPr>
      <w:r w:rsidRPr="00B241B6">
        <w:rPr>
          <w:rFonts w:ascii="Arial" w:hAnsi="Arial" w:cs="Arial"/>
        </w:rPr>
        <w:t xml:space="preserve">Archiv Pražského hradu, </w:t>
      </w:r>
      <w:proofErr w:type="spellStart"/>
      <w:r w:rsidRPr="007D31AF">
        <w:rPr>
          <w:rFonts w:ascii="Arial" w:hAnsi="Arial" w:cs="Arial"/>
        </w:rPr>
        <w:t>Chino</w:t>
      </w:r>
      <w:proofErr w:type="spellEnd"/>
      <w:r w:rsidRPr="007D31AF">
        <w:rPr>
          <w:rFonts w:ascii="Arial" w:hAnsi="Arial" w:cs="Arial"/>
        </w:rPr>
        <w:t xml:space="preserve"> City Museum </w:t>
      </w:r>
      <w:proofErr w:type="spellStart"/>
      <w:r w:rsidRPr="007D31AF">
        <w:rPr>
          <w:rFonts w:ascii="Arial" w:hAnsi="Arial" w:cs="Arial"/>
        </w:rPr>
        <w:t>of</w:t>
      </w:r>
      <w:proofErr w:type="spellEnd"/>
      <w:r w:rsidRPr="007D31AF">
        <w:rPr>
          <w:rFonts w:ascii="Arial" w:hAnsi="Arial" w:cs="Arial"/>
        </w:rPr>
        <w:t xml:space="preserve"> Art, Fakulta umění a architektury Technické univerzity v Liberci, </w:t>
      </w:r>
      <w:proofErr w:type="spellStart"/>
      <w:r w:rsidRPr="007D31AF">
        <w:rPr>
          <w:rFonts w:ascii="Arial" w:hAnsi="Arial" w:cs="Arial"/>
        </w:rPr>
        <w:t>Fujimori</w:t>
      </w:r>
      <w:proofErr w:type="spellEnd"/>
      <w:r w:rsidRPr="007D31AF">
        <w:rPr>
          <w:rFonts w:ascii="Arial" w:hAnsi="Arial" w:cs="Arial"/>
        </w:rPr>
        <w:t xml:space="preserve"> </w:t>
      </w:r>
      <w:proofErr w:type="spellStart"/>
      <w:r w:rsidRPr="007D31AF">
        <w:rPr>
          <w:rFonts w:ascii="Arial" w:hAnsi="Arial" w:cs="Arial"/>
        </w:rPr>
        <w:t>Terunobu</w:t>
      </w:r>
      <w:proofErr w:type="spellEnd"/>
      <w:r w:rsidRPr="007D31AF">
        <w:rPr>
          <w:rFonts w:ascii="Arial" w:hAnsi="Arial" w:cs="Arial"/>
        </w:rPr>
        <w:t xml:space="preserve"> Atelier, </w:t>
      </w:r>
      <w:proofErr w:type="spellStart"/>
      <w:r w:rsidR="005F7EFE" w:rsidRPr="007D31AF">
        <w:rPr>
          <w:rFonts w:ascii="Arial" w:hAnsi="Arial" w:cs="Arial"/>
        </w:rPr>
        <w:t>Hyatt</w:t>
      </w:r>
      <w:proofErr w:type="spellEnd"/>
      <w:r w:rsidR="005F7EFE" w:rsidRPr="007D31AF">
        <w:rPr>
          <w:rFonts w:ascii="Arial" w:hAnsi="Arial" w:cs="Arial"/>
        </w:rPr>
        <w:t xml:space="preserve"> </w:t>
      </w:r>
      <w:proofErr w:type="spellStart"/>
      <w:r w:rsidR="005F7EFE" w:rsidRPr="007D31AF">
        <w:rPr>
          <w:rFonts w:ascii="Arial" w:hAnsi="Arial" w:cs="Arial"/>
        </w:rPr>
        <w:t>Foundation</w:t>
      </w:r>
      <w:proofErr w:type="spellEnd"/>
      <w:r w:rsidR="005F7EFE" w:rsidRPr="007D31AF">
        <w:rPr>
          <w:rFonts w:ascii="Arial" w:hAnsi="Arial" w:cs="Arial"/>
        </w:rPr>
        <w:t xml:space="preserve">, </w:t>
      </w:r>
      <w:proofErr w:type="spellStart"/>
      <w:r w:rsidR="0060129D" w:rsidRPr="0060129D">
        <w:rPr>
          <w:rFonts w:ascii="Arial" w:hAnsi="Arial" w:cs="Arial"/>
        </w:rPr>
        <w:t>Ingarden</w:t>
      </w:r>
      <w:proofErr w:type="spellEnd"/>
      <w:r w:rsidR="0060129D" w:rsidRPr="0060129D">
        <w:rPr>
          <w:rFonts w:ascii="Arial" w:hAnsi="Arial" w:cs="Arial"/>
        </w:rPr>
        <w:t xml:space="preserve"> &amp; </w:t>
      </w:r>
      <w:proofErr w:type="spellStart"/>
      <w:r w:rsidR="0060129D" w:rsidRPr="0060129D">
        <w:rPr>
          <w:rFonts w:ascii="Arial" w:hAnsi="Arial" w:cs="Arial"/>
        </w:rPr>
        <w:t>Ewý</w:t>
      </w:r>
      <w:proofErr w:type="spellEnd"/>
      <w:r w:rsidR="0060129D" w:rsidRPr="0060129D">
        <w:rPr>
          <w:rFonts w:ascii="Arial" w:hAnsi="Arial" w:cs="Arial"/>
        </w:rPr>
        <w:t xml:space="preserve"> </w:t>
      </w:r>
      <w:proofErr w:type="spellStart"/>
      <w:r w:rsidR="0060129D" w:rsidRPr="0060129D">
        <w:rPr>
          <w:rFonts w:ascii="Arial" w:hAnsi="Arial" w:cs="Arial"/>
        </w:rPr>
        <w:t>Architects</w:t>
      </w:r>
      <w:proofErr w:type="spellEnd"/>
      <w:r w:rsidR="0060129D" w:rsidRPr="0060129D">
        <w:rPr>
          <w:rFonts w:ascii="Arial" w:hAnsi="Arial" w:cs="Arial"/>
        </w:rPr>
        <w:t xml:space="preserve"> </w:t>
      </w:r>
      <w:proofErr w:type="spellStart"/>
      <w:r w:rsidR="0060129D" w:rsidRPr="0060129D">
        <w:rPr>
          <w:rFonts w:ascii="Arial" w:hAnsi="Arial" w:cs="Arial"/>
        </w:rPr>
        <w:t>Kraków</w:t>
      </w:r>
      <w:proofErr w:type="spellEnd"/>
      <w:r w:rsidR="0060129D" w:rsidRPr="0060129D">
        <w:rPr>
          <w:rFonts w:ascii="Arial" w:hAnsi="Arial" w:cs="Arial"/>
        </w:rPr>
        <w:t xml:space="preserve">, </w:t>
      </w:r>
      <w:proofErr w:type="spellStart"/>
      <w:r w:rsidRPr="007D31AF">
        <w:rPr>
          <w:rFonts w:ascii="Arial" w:hAnsi="Arial" w:cs="Arial"/>
        </w:rPr>
        <w:t>Ishimoto</w:t>
      </w:r>
      <w:proofErr w:type="spellEnd"/>
      <w:r w:rsidRPr="007D31AF">
        <w:rPr>
          <w:rFonts w:ascii="Arial" w:hAnsi="Arial" w:cs="Arial"/>
        </w:rPr>
        <w:t xml:space="preserve"> </w:t>
      </w:r>
      <w:proofErr w:type="spellStart"/>
      <w:r w:rsidRPr="007D31AF">
        <w:rPr>
          <w:rFonts w:ascii="Arial" w:hAnsi="Arial" w:cs="Arial"/>
        </w:rPr>
        <w:t>Yasuhiro</w:t>
      </w:r>
      <w:proofErr w:type="spellEnd"/>
      <w:r w:rsidRPr="007D31AF">
        <w:rPr>
          <w:rFonts w:ascii="Arial" w:hAnsi="Arial" w:cs="Arial"/>
        </w:rPr>
        <w:t xml:space="preserve"> </w:t>
      </w:r>
      <w:proofErr w:type="spellStart"/>
      <w:r w:rsidRPr="007D31AF">
        <w:rPr>
          <w:rFonts w:ascii="Arial" w:hAnsi="Arial" w:cs="Arial"/>
        </w:rPr>
        <w:t>Photo</w:t>
      </w:r>
      <w:proofErr w:type="spellEnd"/>
      <w:r w:rsidRPr="007D31AF">
        <w:rPr>
          <w:rFonts w:ascii="Arial" w:hAnsi="Arial" w:cs="Arial"/>
        </w:rPr>
        <w:t xml:space="preserve"> Center, </w:t>
      </w:r>
      <w:r w:rsidRPr="0060129D">
        <w:rPr>
          <w:rFonts w:ascii="Arial" w:hAnsi="Arial" w:cs="Arial"/>
        </w:rPr>
        <w:t xml:space="preserve">Kabinet architektury Ostrava, </w:t>
      </w:r>
      <w:proofErr w:type="spellStart"/>
      <w:r w:rsidRPr="007D31AF">
        <w:rPr>
          <w:rFonts w:ascii="Arial" w:hAnsi="Arial" w:cs="Arial"/>
        </w:rPr>
        <w:t>Kochi</w:t>
      </w:r>
      <w:proofErr w:type="spellEnd"/>
      <w:r w:rsidRPr="007D31AF">
        <w:rPr>
          <w:rFonts w:ascii="Arial" w:hAnsi="Arial" w:cs="Arial"/>
        </w:rPr>
        <w:t xml:space="preserve"> </w:t>
      </w:r>
      <w:proofErr w:type="spellStart"/>
      <w:r w:rsidRPr="007D31AF">
        <w:rPr>
          <w:rFonts w:ascii="Arial" w:hAnsi="Arial" w:cs="Arial"/>
        </w:rPr>
        <w:t>Prefecture</w:t>
      </w:r>
      <w:proofErr w:type="spellEnd"/>
      <w:r w:rsidRPr="007D31AF">
        <w:rPr>
          <w:rFonts w:ascii="Arial" w:hAnsi="Arial" w:cs="Arial"/>
        </w:rPr>
        <w:t xml:space="preserve">, </w:t>
      </w:r>
      <w:proofErr w:type="spellStart"/>
      <w:r w:rsidR="0060129D" w:rsidRPr="0060129D">
        <w:rPr>
          <w:rFonts w:ascii="Arial" w:hAnsi="Arial" w:cs="Arial"/>
        </w:rPr>
        <w:t>Manggha</w:t>
      </w:r>
      <w:proofErr w:type="spellEnd"/>
      <w:r w:rsidR="0060129D" w:rsidRPr="0060129D">
        <w:rPr>
          <w:rFonts w:ascii="Arial" w:hAnsi="Arial" w:cs="Arial"/>
        </w:rPr>
        <w:t xml:space="preserve"> Museum </w:t>
      </w:r>
      <w:proofErr w:type="spellStart"/>
      <w:r w:rsidR="0060129D" w:rsidRPr="0060129D">
        <w:rPr>
          <w:rFonts w:ascii="Arial" w:hAnsi="Arial" w:cs="Arial"/>
        </w:rPr>
        <w:t>of</w:t>
      </w:r>
      <w:proofErr w:type="spellEnd"/>
      <w:r w:rsidR="0060129D" w:rsidRPr="0060129D">
        <w:rPr>
          <w:rFonts w:ascii="Arial" w:hAnsi="Arial" w:cs="Arial"/>
        </w:rPr>
        <w:t xml:space="preserve"> </w:t>
      </w:r>
      <w:proofErr w:type="spellStart"/>
      <w:r w:rsidR="0060129D" w:rsidRPr="0060129D">
        <w:rPr>
          <w:rFonts w:ascii="Arial" w:hAnsi="Arial" w:cs="Arial"/>
        </w:rPr>
        <w:t>Japanese</w:t>
      </w:r>
      <w:proofErr w:type="spellEnd"/>
      <w:r w:rsidR="0060129D" w:rsidRPr="0060129D">
        <w:rPr>
          <w:rFonts w:ascii="Arial" w:hAnsi="Arial" w:cs="Arial"/>
        </w:rPr>
        <w:t xml:space="preserve"> Art and Technology in </w:t>
      </w:r>
      <w:proofErr w:type="spellStart"/>
      <w:r w:rsidR="0060129D" w:rsidRPr="0060129D">
        <w:rPr>
          <w:rFonts w:ascii="Arial" w:hAnsi="Arial" w:cs="Arial"/>
        </w:rPr>
        <w:t>Kraków</w:t>
      </w:r>
      <w:proofErr w:type="spellEnd"/>
      <w:r w:rsidR="0060129D" w:rsidRPr="0060129D">
        <w:rPr>
          <w:rFonts w:ascii="Arial" w:hAnsi="Arial" w:cs="Arial"/>
        </w:rPr>
        <w:t xml:space="preserve">, </w:t>
      </w:r>
      <w:r w:rsidRPr="007D31AF">
        <w:rPr>
          <w:rFonts w:ascii="Arial" w:hAnsi="Arial" w:cs="Arial"/>
        </w:rPr>
        <w:t xml:space="preserve">Muzeum umění Olomouc, Nadační fond </w:t>
      </w:r>
      <w:proofErr w:type="spellStart"/>
      <w:r w:rsidRPr="007D31AF">
        <w:rPr>
          <w:rFonts w:ascii="Arial" w:hAnsi="Arial" w:cs="Arial"/>
        </w:rPr>
        <w:t>Kaplicky</w:t>
      </w:r>
      <w:proofErr w:type="spellEnd"/>
      <w:r w:rsidRPr="007D31AF">
        <w:rPr>
          <w:rFonts w:ascii="Arial" w:hAnsi="Arial" w:cs="Arial"/>
        </w:rPr>
        <w:t xml:space="preserve"> Centre, Národní galerie v Praze, Národní technické muzeum v Praze, Raymond </w:t>
      </w:r>
      <w:proofErr w:type="spellStart"/>
      <w:r w:rsidRPr="007D31AF">
        <w:rPr>
          <w:rFonts w:ascii="Arial" w:hAnsi="Arial" w:cs="Arial"/>
        </w:rPr>
        <w:t>Architectural</w:t>
      </w:r>
      <w:proofErr w:type="spellEnd"/>
      <w:r w:rsidRPr="007D31AF">
        <w:rPr>
          <w:rFonts w:ascii="Arial" w:hAnsi="Arial" w:cs="Arial"/>
        </w:rPr>
        <w:t xml:space="preserve"> Design Of</w:t>
      </w:r>
      <w:r w:rsidR="00EF1EB1" w:rsidRPr="007D31AF">
        <w:rPr>
          <w:rFonts w:ascii="Arial" w:hAnsi="Arial" w:cs="Arial"/>
        </w:rPr>
        <w:t>f</w:t>
      </w:r>
      <w:r w:rsidRPr="007D31AF">
        <w:rPr>
          <w:rFonts w:ascii="Arial" w:hAnsi="Arial" w:cs="Arial"/>
        </w:rPr>
        <w:t xml:space="preserve">ice, </w:t>
      </w:r>
      <w:proofErr w:type="spellStart"/>
      <w:r w:rsidRPr="007D31AF">
        <w:rPr>
          <w:rFonts w:ascii="Arial" w:hAnsi="Arial" w:cs="Arial"/>
        </w:rPr>
        <w:t>Sri</w:t>
      </w:r>
      <w:proofErr w:type="spellEnd"/>
      <w:r w:rsidRPr="007D31AF">
        <w:rPr>
          <w:rFonts w:ascii="Arial" w:hAnsi="Arial" w:cs="Arial"/>
        </w:rPr>
        <w:t xml:space="preserve"> </w:t>
      </w:r>
      <w:proofErr w:type="spellStart"/>
      <w:r w:rsidRPr="007D31AF">
        <w:rPr>
          <w:rFonts w:ascii="Arial" w:hAnsi="Arial" w:cs="Arial"/>
        </w:rPr>
        <w:t>Aurobind</w:t>
      </w:r>
      <w:r w:rsidR="00EF1EB1" w:rsidRPr="007D31AF">
        <w:rPr>
          <w:rFonts w:ascii="Arial" w:hAnsi="Arial" w:cs="Arial"/>
        </w:rPr>
        <w:t>o</w:t>
      </w:r>
      <w:proofErr w:type="spellEnd"/>
      <w:r w:rsidR="00EF1EB1" w:rsidRPr="007D31AF">
        <w:rPr>
          <w:rFonts w:ascii="Arial" w:hAnsi="Arial" w:cs="Arial"/>
        </w:rPr>
        <w:t xml:space="preserve"> </w:t>
      </w:r>
      <w:proofErr w:type="spellStart"/>
      <w:r w:rsidR="00EF1EB1" w:rsidRPr="007D31AF">
        <w:rPr>
          <w:rFonts w:ascii="Arial" w:hAnsi="Arial" w:cs="Arial"/>
        </w:rPr>
        <w:t>Ashram</w:t>
      </w:r>
      <w:proofErr w:type="spellEnd"/>
      <w:r w:rsidR="00EF1EB1" w:rsidRPr="007D31AF">
        <w:rPr>
          <w:rFonts w:ascii="Arial" w:hAnsi="Arial" w:cs="Arial"/>
        </w:rPr>
        <w:t xml:space="preserve">, </w:t>
      </w:r>
      <w:r w:rsidR="003B71BD" w:rsidRPr="007D31AF">
        <w:rPr>
          <w:rFonts w:ascii="Arial" w:hAnsi="Arial" w:cs="Arial"/>
        </w:rPr>
        <w:t xml:space="preserve">Statutární město Kladno, </w:t>
      </w:r>
      <w:r w:rsidR="00EF1EB1" w:rsidRPr="007D31AF">
        <w:rPr>
          <w:rFonts w:ascii="Arial" w:hAnsi="Arial" w:cs="Arial"/>
        </w:rPr>
        <w:t>Uměleckoprůmyslové mus</w:t>
      </w:r>
      <w:r w:rsidRPr="007D31AF">
        <w:rPr>
          <w:rFonts w:ascii="Arial" w:hAnsi="Arial" w:cs="Arial"/>
        </w:rPr>
        <w:t>eum v Praze</w:t>
      </w:r>
      <w:r w:rsidRPr="00B241B6">
        <w:rPr>
          <w:rFonts w:ascii="Arial" w:hAnsi="Arial" w:cs="Arial"/>
        </w:rPr>
        <w:t xml:space="preserve"> </w:t>
      </w:r>
    </w:p>
    <w:p w14:paraId="77D2E215" w14:textId="77777777" w:rsidR="005A44AA" w:rsidRPr="0060129D" w:rsidRDefault="005A44AA" w:rsidP="0060129D">
      <w:pPr>
        <w:ind w:right="260"/>
        <w:jc w:val="both"/>
        <w:rPr>
          <w:rFonts w:ascii="Arial" w:hAnsi="Arial" w:cs="Arial"/>
        </w:rPr>
      </w:pPr>
    </w:p>
    <w:p w14:paraId="55321BA1" w14:textId="77777777" w:rsidR="00B0470E" w:rsidRPr="00AF53D1" w:rsidRDefault="00B0470E" w:rsidP="007D31AF">
      <w:pPr>
        <w:ind w:right="260"/>
        <w:jc w:val="both"/>
        <w:rPr>
          <w:rFonts w:ascii="Arial" w:hAnsi="Arial" w:cs="Arial"/>
          <w:b/>
        </w:rPr>
      </w:pPr>
      <w:r w:rsidRPr="00AF53D1">
        <w:rPr>
          <w:rFonts w:ascii="Arial" w:hAnsi="Arial" w:cs="Arial"/>
          <w:b/>
        </w:rPr>
        <w:t>Kontakt pro média</w:t>
      </w:r>
      <w:r w:rsidR="00B241B6">
        <w:rPr>
          <w:rFonts w:ascii="Arial" w:hAnsi="Arial" w:cs="Arial"/>
          <w:b/>
        </w:rPr>
        <w:t xml:space="preserve"> </w:t>
      </w:r>
      <w:r w:rsidR="00B241B6" w:rsidRPr="00CA1639">
        <w:rPr>
          <w:rFonts w:ascii="Arial" w:hAnsi="Arial" w:cs="Arial"/>
          <w:b/>
          <w:sz w:val="24"/>
          <w:szCs w:val="24"/>
        </w:rPr>
        <w:t>/</w:t>
      </w:r>
    </w:p>
    <w:p w14:paraId="7E5AC4C1" w14:textId="77777777" w:rsidR="00B0470E" w:rsidRPr="009C7D5E" w:rsidRDefault="00B0470E" w:rsidP="007D31AF">
      <w:pPr>
        <w:ind w:right="260"/>
        <w:rPr>
          <w:rFonts w:ascii="Arial" w:hAnsi="Arial" w:cs="Arial"/>
        </w:rPr>
      </w:pPr>
      <w:r w:rsidRPr="00AF53D1">
        <w:rPr>
          <w:rFonts w:ascii="Arial" w:hAnsi="Arial" w:cs="Arial"/>
        </w:rPr>
        <w:t xml:space="preserve">Silvie Marková </w:t>
      </w:r>
      <w:r w:rsidR="009C7D5E">
        <w:rPr>
          <w:rFonts w:ascii="Arial" w:hAnsi="Arial" w:cs="Arial"/>
        </w:rPr>
        <w:br/>
      </w:r>
      <w:r w:rsidRPr="00AF53D1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</w:t>
      </w:r>
      <w:r w:rsidRPr="00AF53D1">
        <w:rPr>
          <w:rFonts w:ascii="Arial" w:hAnsi="Arial" w:cs="Arial"/>
        </w:rPr>
        <w:t>Communication</w:t>
      </w:r>
      <w:r>
        <w:rPr>
          <w:rFonts w:ascii="Arial" w:hAnsi="Arial" w:cs="Arial"/>
        </w:rPr>
        <w:br/>
        <w:t>E</w:t>
      </w:r>
      <w:r w:rsidRPr="00AF53D1">
        <w:rPr>
          <w:rFonts w:ascii="Arial" w:hAnsi="Arial" w:cs="Arial"/>
        </w:rPr>
        <w:t xml:space="preserve">: </w:t>
      </w:r>
      <w:hyperlink r:id="rId8" w:history="1">
        <w:r w:rsidRPr="00F01016">
          <w:rPr>
            <w:rStyle w:val="Hypertextovodkaz"/>
            <w:rFonts w:ascii="Arial" w:hAnsi="Arial" w:cs="Arial"/>
          </w:rPr>
          <w:t>markova@s-m-art.com</w:t>
        </w:r>
      </w:hyperlink>
      <w:r w:rsidRPr="00AF53D1">
        <w:rPr>
          <w:rFonts w:ascii="Arial" w:hAnsi="Arial" w:cs="Arial"/>
        </w:rPr>
        <w:br/>
      </w:r>
      <w:r>
        <w:rPr>
          <w:rFonts w:ascii="Arial" w:hAnsi="Arial" w:cs="Arial"/>
        </w:rPr>
        <w:t>T</w:t>
      </w:r>
      <w:r w:rsidRPr="00AF53D1">
        <w:rPr>
          <w:rFonts w:ascii="Arial" w:hAnsi="Arial" w:cs="Arial"/>
        </w:rPr>
        <w:t xml:space="preserve">.: </w:t>
      </w:r>
      <w:r w:rsidRPr="00B0470E">
        <w:rPr>
          <w:rFonts w:ascii="Arial" w:hAnsi="Arial" w:cs="Arial"/>
          <w:bCs/>
          <w:sz w:val="24"/>
          <w:szCs w:val="24"/>
        </w:rPr>
        <w:t xml:space="preserve">+420 </w:t>
      </w:r>
      <w:r w:rsidRPr="00AF53D1">
        <w:rPr>
          <w:rFonts w:ascii="Arial" w:hAnsi="Arial" w:cs="Arial"/>
        </w:rPr>
        <w:t>604 748 699</w:t>
      </w:r>
      <w:r w:rsidRPr="00AF53D1">
        <w:rPr>
          <w:rFonts w:ascii="Arial" w:hAnsi="Arial" w:cs="Arial"/>
        </w:rPr>
        <w:br/>
      </w:r>
    </w:p>
    <w:p w14:paraId="7B3B1513" w14:textId="77777777" w:rsidR="00B0470E" w:rsidRPr="009C7D5E" w:rsidRDefault="00B0470E" w:rsidP="007D31AF">
      <w:pPr>
        <w:pStyle w:val="Standard"/>
        <w:spacing w:line="276" w:lineRule="auto"/>
        <w:jc w:val="left"/>
        <w:rPr>
          <w:rFonts w:ascii="Arial" w:hAnsi="Arial" w:cs="Arial"/>
          <w:bCs/>
          <w:sz w:val="22"/>
        </w:rPr>
      </w:pPr>
      <w:r w:rsidRPr="009C7D5E">
        <w:rPr>
          <w:rFonts w:ascii="Arial" w:hAnsi="Arial" w:cs="Arial"/>
          <w:bCs/>
          <w:sz w:val="22"/>
        </w:rPr>
        <w:t>Klára Pučerová</w:t>
      </w:r>
    </w:p>
    <w:p w14:paraId="24A46893" w14:textId="77777777" w:rsidR="00B0470E" w:rsidRPr="009C7D5E" w:rsidRDefault="00B0470E" w:rsidP="007D31AF">
      <w:pPr>
        <w:pStyle w:val="Standard"/>
        <w:spacing w:line="276" w:lineRule="auto"/>
        <w:jc w:val="left"/>
        <w:rPr>
          <w:rFonts w:ascii="Arial" w:hAnsi="Arial" w:cs="Arial"/>
          <w:bCs/>
          <w:sz w:val="22"/>
        </w:rPr>
      </w:pPr>
      <w:r w:rsidRPr="009C7D5E">
        <w:rPr>
          <w:rFonts w:ascii="Arial" w:hAnsi="Arial" w:cs="Arial"/>
          <w:bCs/>
          <w:sz w:val="22"/>
        </w:rPr>
        <w:t>Galerie Jaroslava Fragnera</w:t>
      </w:r>
    </w:p>
    <w:p w14:paraId="524C8DD1" w14:textId="77777777" w:rsidR="00B0470E" w:rsidRPr="009C7D5E" w:rsidRDefault="00B0470E" w:rsidP="007D31AF">
      <w:pPr>
        <w:pStyle w:val="Standard"/>
        <w:spacing w:line="276" w:lineRule="auto"/>
        <w:jc w:val="left"/>
        <w:rPr>
          <w:rFonts w:ascii="Arial" w:hAnsi="Arial" w:cs="Arial"/>
          <w:bCs/>
          <w:sz w:val="22"/>
        </w:rPr>
      </w:pPr>
      <w:r w:rsidRPr="009C7D5E">
        <w:rPr>
          <w:rFonts w:ascii="Arial" w:hAnsi="Arial" w:cs="Arial"/>
          <w:bCs/>
          <w:sz w:val="22"/>
        </w:rPr>
        <w:t xml:space="preserve">E: </w:t>
      </w:r>
      <w:hyperlink r:id="rId9" w:history="1">
        <w:r w:rsidRPr="009C7D5E">
          <w:rPr>
            <w:rStyle w:val="Hypertextovodkaz"/>
            <w:rFonts w:ascii="Arial" w:hAnsi="Arial" w:cs="Arial"/>
            <w:bCs/>
            <w:sz w:val="22"/>
          </w:rPr>
          <w:t>klara@gjf.cz</w:t>
        </w:r>
      </w:hyperlink>
      <w:r w:rsidRPr="009C7D5E">
        <w:rPr>
          <w:rFonts w:ascii="Arial" w:hAnsi="Arial" w:cs="Arial"/>
          <w:bCs/>
          <w:sz w:val="22"/>
        </w:rPr>
        <w:br/>
        <w:t>T:  +420 602 404 920</w:t>
      </w:r>
    </w:p>
    <w:p w14:paraId="5DE97087" w14:textId="77777777" w:rsidR="00B0470E" w:rsidRPr="00B0470E" w:rsidRDefault="00B0470E" w:rsidP="007D31AF">
      <w:pPr>
        <w:pStyle w:val="Standard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8ED092" w14:textId="77777777" w:rsidR="008A18B8" w:rsidRPr="00CA1639" w:rsidRDefault="008A18B8" w:rsidP="007D31AF">
      <w:pPr>
        <w:pStyle w:val="Standard"/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8A18B8" w:rsidRPr="00CA1639" w:rsidSect="00FE333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6AFCA" w14:textId="77777777" w:rsidR="00C74B5E" w:rsidRDefault="00C74B5E" w:rsidP="005A1662">
      <w:pPr>
        <w:spacing w:after="0" w:line="240" w:lineRule="auto"/>
      </w:pPr>
      <w:r>
        <w:separator/>
      </w:r>
    </w:p>
  </w:endnote>
  <w:endnote w:type="continuationSeparator" w:id="0">
    <w:p w14:paraId="61CA7035" w14:textId="77777777" w:rsidR="00C74B5E" w:rsidRDefault="00C74B5E" w:rsidP="005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8070000" w:usb2="00000010" w:usb3="00000000" w:csb0="0002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6AC84" w14:textId="77777777" w:rsidR="00C74B5E" w:rsidRDefault="00C74B5E" w:rsidP="005A1662">
      <w:pPr>
        <w:spacing w:after="0" w:line="240" w:lineRule="auto"/>
      </w:pPr>
      <w:r>
        <w:separator/>
      </w:r>
    </w:p>
  </w:footnote>
  <w:footnote w:type="continuationSeparator" w:id="0">
    <w:p w14:paraId="2FDFEAA1" w14:textId="77777777" w:rsidR="00C74B5E" w:rsidRDefault="00C74B5E" w:rsidP="005A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AB15" w14:textId="77777777" w:rsidR="00B0470E" w:rsidRDefault="00B0470E" w:rsidP="00B0470E">
    <w:pPr>
      <w:pBdr>
        <w:bottom w:val="single" w:sz="1" w:space="0" w:color="000000"/>
      </w:pBdr>
      <w:rPr>
        <w:rFonts w:ascii="Arial" w:hAnsi="Arial"/>
        <w:b/>
        <w:color w:val="999999"/>
      </w:rPr>
    </w:pPr>
    <w:r>
      <w:rPr>
        <w:rFonts w:ascii="Arial" w:hAnsi="Arial"/>
        <w:b/>
        <w:color w:val="999999"/>
      </w:rPr>
      <w:t>Galerie Jaroslava Fragnera</w:t>
    </w:r>
  </w:p>
  <w:p w14:paraId="6DDB1EB1" w14:textId="77777777" w:rsidR="00B0470E" w:rsidRDefault="00B0470E" w:rsidP="00B0470E">
    <w:pPr>
      <w:jc w:val="right"/>
    </w:pPr>
    <w:r>
      <w:rPr>
        <w:rStyle w:val="Standardnpsmoodstavce1"/>
        <w:rFonts w:ascii="Arial" w:hAnsi="Arial"/>
        <w:b/>
        <w:noProof/>
        <w:color w:val="999999"/>
        <w:lang w:eastAsia="cs-CZ"/>
      </w:rPr>
      <w:drawing>
        <wp:inline distT="0" distB="0" distL="0" distR="0" wp14:anchorId="7212646C" wp14:editId="46A366AA">
          <wp:extent cx="635000" cy="5461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B6"/>
    <w:rsid w:val="000132BF"/>
    <w:rsid w:val="00016222"/>
    <w:rsid w:val="00027188"/>
    <w:rsid w:val="00030B7D"/>
    <w:rsid w:val="00041DD6"/>
    <w:rsid w:val="00056402"/>
    <w:rsid w:val="00056FE2"/>
    <w:rsid w:val="000659C4"/>
    <w:rsid w:val="00074BEE"/>
    <w:rsid w:val="00076B57"/>
    <w:rsid w:val="000834C5"/>
    <w:rsid w:val="00096C4B"/>
    <w:rsid w:val="000A3791"/>
    <w:rsid w:val="000A64F7"/>
    <w:rsid w:val="000B7C90"/>
    <w:rsid w:val="000D1561"/>
    <w:rsid w:val="000F144F"/>
    <w:rsid w:val="00105E6D"/>
    <w:rsid w:val="00110D46"/>
    <w:rsid w:val="001131D1"/>
    <w:rsid w:val="00132B53"/>
    <w:rsid w:val="00134AB2"/>
    <w:rsid w:val="00147B07"/>
    <w:rsid w:val="00162743"/>
    <w:rsid w:val="00166818"/>
    <w:rsid w:val="001810A8"/>
    <w:rsid w:val="001842E9"/>
    <w:rsid w:val="00197871"/>
    <w:rsid w:val="001A0BC2"/>
    <w:rsid w:val="001C4A2D"/>
    <w:rsid w:val="001D7B0E"/>
    <w:rsid w:val="001F35AE"/>
    <w:rsid w:val="00202F03"/>
    <w:rsid w:val="00214AC5"/>
    <w:rsid w:val="00233015"/>
    <w:rsid w:val="00244905"/>
    <w:rsid w:val="00253871"/>
    <w:rsid w:val="00254AE9"/>
    <w:rsid w:val="00263B31"/>
    <w:rsid w:val="00266585"/>
    <w:rsid w:val="00270C5F"/>
    <w:rsid w:val="00282496"/>
    <w:rsid w:val="002865BC"/>
    <w:rsid w:val="002A42DB"/>
    <w:rsid w:val="002A5DEE"/>
    <w:rsid w:val="002C5B1B"/>
    <w:rsid w:val="002D38D4"/>
    <w:rsid w:val="002E7392"/>
    <w:rsid w:val="003146B5"/>
    <w:rsid w:val="00335946"/>
    <w:rsid w:val="0036218B"/>
    <w:rsid w:val="003643B6"/>
    <w:rsid w:val="0036754A"/>
    <w:rsid w:val="00397121"/>
    <w:rsid w:val="003B6340"/>
    <w:rsid w:val="003B71BD"/>
    <w:rsid w:val="003D005E"/>
    <w:rsid w:val="003D41C3"/>
    <w:rsid w:val="003D5D0A"/>
    <w:rsid w:val="003E25B8"/>
    <w:rsid w:val="003E7814"/>
    <w:rsid w:val="003F0C00"/>
    <w:rsid w:val="003F4025"/>
    <w:rsid w:val="003F683C"/>
    <w:rsid w:val="00417367"/>
    <w:rsid w:val="004275CC"/>
    <w:rsid w:val="00442A51"/>
    <w:rsid w:val="00442F1B"/>
    <w:rsid w:val="0044500C"/>
    <w:rsid w:val="00453CE3"/>
    <w:rsid w:val="00455C03"/>
    <w:rsid w:val="0046352F"/>
    <w:rsid w:val="00482168"/>
    <w:rsid w:val="0050799D"/>
    <w:rsid w:val="005366C9"/>
    <w:rsid w:val="0055357A"/>
    <w:rsid w:val="005703D7"/>
    <w:rsid w:val="00570891"/>
    <w:rsid w:val="00574252"/>
    <w:rsid w:val="0058006F"/>
    <w:rsid w:val="00597240"/>
    <w:rsid w:val="005A1662"/>
    <w:rsid w:val="005A44AA"/>
    <w:rsid w:val="005B3E43"/>
    <w:rsid w:val="005B60C9"/>
    <w:rsid w:val="005C0CDE"/>
    <w:rsid w:val="005C279B"/>
    <w:rsid w:val="005C7289"/>
    <w:rsid w:val="005F2000"/>
    <w:rsid w:val="005F315D"/>
    <w:rsid w:val="005F5FD3"/>
    <w:rsid w:val="005F7EFE"/>
    <w:rsid w:val="0060129D"/>
    <w:rsid w:val="0061674C"/>
    <w:rsid w:val="00626653"/>
    <w:rsid w:val="00633DB0"/>
    <w:rsid w:val="00645892"/>
    <w:rsid w:val="00657BDA"/>
    <w:rsid w:val="0068060F"/>
    <w:rsid w:val="00685CE6"/>
    <w:rsid w:val="006A0DF0"/>
    <w:rsid w:val="006E6D1E"/>
    <w:rsid w:val="006F209F"/>
    <w:rsid w:val="00701319"/>
    <w:rsid w:val="0071518A"/>
    <w:rsid w:val="00715F58"/>
    <w:rsid w:val="00720AC0"/>
    <w:rsid w:val="00732A1D"/>
    <w:rsid w:val="0075709B"/>
    <w:rsid w:val="00774206"/>
    <w:rsid w:val="007814F0"/>
    <w:rsid w:val="00786BDB"/>
    <w:rsid w:val="00796EC1"/>
    <w:rsid w:val="007A1EE8"/>
    <w:rsid w:val="007A287E"/>
    <w:rsid w:val="007A3FC5"/>
    <w:rsid w:val="007A69EE"/>
    <w:rsid w:val="007A76C3"/>
    <w:rsid w:val="007B116C"/>
    <w:rsid w:val="007B34C5"/>
    <w:rsid w:val="007C5821"/>
    <w:rsid w:val="007D31AF"/>
    <w:rsid w:val="007E1EA8"/>
    <w:rsid w:val="007F621B"/>
    <w:rsid w:val="008017D5"/>
    <w:rsid w:val="00803A17"/>
    <w:rsid w:val="0081322B"/>
    <w:rsid w:val="0082098C"/>
    <w:rsid w:val="008334EB"/>
    <w:rsid w:val="00845C5A"/>
    <w:rsid w:val="00864F36"/>
    <w:rsid w:val="0088215F"/>
    <w:rsid w:val="008908A8"/>
    <w:rsid w:val="00890955"/>
    <w:rsid w:val="008A18B8"/>
    <w:rsid w:val="008A49AF"/>
    <w:rsid w:val="008A56F1"/>
    <w:rsid w:val="008C502D"/>
    <w:rsid w:val="008E0B87"/>
    <w:rsid w:val="008E1B55"/>
    <w:rsid w:val="008E3883"/>
    <w:rsid w:val="008F77E8"/>
    <w:rsid w:val="0090730D"/>
    <w:rsid w:val="00920250"/>
    <w:rsid w:val="00937354"/>
    <w:rsid w:val="00941517"/>
    <w:rsid w:val="00960274"/>
    <w:rsid w:val="00974885"/>
    <w:rsid w:val="00976746"/>
    <w:rsid w:val="0098070B"/>
    <w:rsid w:val="009905D8"/>
    <w:rsid w:val="009946B5"/>
    <w:rsid w:val="009A6F29"/>
    <w:rsid w:val="009A6FC5"/>
    <w:rsid w:val="009B5683"/>
    <w:rsid w:val="009C3C84"/>
    <w:rsid w:val="009C7D5E"/>
    <w:rsid w:val="009E0BB6"/>
    <w:rsid w:val="009E15A0"/>
    <w:rsid w:val="009F3F0B"/>
    <w:rsid w:val="009F6C6E"/>
    <w:rsid w:val="00A155A6"/>
    <w:rsid w:val="00A21FB5"/>
    <w:rsid w:val="00A605E9"/>
    <w:rsid w:val="00A91361"/>
    <w:rsid w:val="00A92053"/>
    <w:rsid w:val="00A94EA7"/>
    <w:rsid w:val="00AD4838"/>
    <w:rsid w:val="00AE1F68"/>
    <w:rsid w:val="00AF1CA2"/>
    <w:rsid w:val="00AF44D2"/>
    <w:rsid w:val="00B0470E"/>
    <w:rsid w:val="00B23C98"/>
    <w:rsid w:val="00B241B6"/>
    <w:rsid w:val="00B274C4"/>
    <w:rsid w:val="00B30072"/>
    <w:rsid w:val="00B34786"/>
    <w:rsid w:val="00B42242"/>
    <w:rsid w:val="00B71A3E"/>
    <w:rsid w:val="00B8043C"/>
    <w:rsid w:val="00BA7D0B"/>
    <w:rsid w:val="00BC5BF6"/>
    <w:rsid w:val="00BD33F3"/>
    <w:rsid w:val="00BD778C"/>
    <w:rsid w:val="00BE0DE1"/>
    <w:rsid w:val="00BE297F"/>
    <w:rsid w:val="00BF7BD9"/>
    <w:rsid w:val="00C25D4C"/>
    <w:rsid w:val="00C74B5E"/>
    <w:rsid w:val="00C8759B"/>
    <w:rsid w:val="00CA1639"/>
    <w:rsid w:val="00CA587C"/>
    <w:rsid w:val="00CB537A"/>
    <w:rsid w:val="00CD7545"/>
    <w:rsid w:val="00D45BE7"/>
    <w:rsid w:val="00D77537"/>
    <w:rsid w:val="00D939A7"/>
    <w:rsid w:val="00DA3910"/>
    <w:rsid w:val="00DB07BF"/>
    <w:rsid w:val="00DB350F"/>
    <w:rsid w:val="00DB4F76"/>
    <w:rsid w:val="00DC2296"/>
    <w:rsid w:val="00DC7D68"/>
    <w:rsid w:val="00DD23CA"/>
    <w:rsid w:val="00DE4EFF"/>
    <w:rsid w:val="00DF0E5C"/>
    <w:rsid w:val="00DF43EC"/>
    <w:rsid w:val="00E255DC"/>
    <w:rsid w:val="00E30B50"/>
    <w:rsid w:val="00E30D38"/>
    <w:rsid w:val="00E332F9"/>
    <w:rsid w:val="00E51E4C"/>
    <w:rsid w:val="00E7228D"/>
    <w:rsid w:val="00E819D4"/>
    <w:rsid w:val="00E84BD3"/>
    <w:rsid w:val="00E90BDE"/>
    <w:rsid w:val="00E92279"/>
    <w:rsid w:val="00EA1A9D"/>
    <w:rsid w:val="00EC2699"/>
    <w:rsid w:val="00ED5B2D"/>
    <w:rsid w:val="00EF1EB1"/>
    <w:rsid w:val="00EF67F4"/>
    <w:rsid w:val="00F03EB2"/>
    <w:rsid w:val="00F06641"/>
    <w:rsid w:val="00F100E0"/>
    <w:rsid w:val="00F14FE0"/>
    <w:rsid w:val="00F151E4"/>
    <w:rsid w:val="00F23A91"/>
    <w:rsid w:val="00F44A78"/>
    <w:rsid w:val="00F469B4"/>
    <w:rsid w:val="00F63E9C"/>
    <w:rsid w:val="00F65620"/>
    <w:rsid w:val="00F66166"/>
    <w:rsid w:val="00F66E20"/>
    <w:rsid w:val="00F7134C"/>
    <w:rsid w:val="00F81E73"/>
    <w:rsid w:val="00F87430"/>
    <w:rsid w:val="00FA4613"/>
    <w:rsid w:val="00FC09D6"/>
    <w:rsid w:val="00FC2BFB"/>
    <w:rsid w:val="00FD780F"/>
    <w:rsid w:val="00FE0FF7"/>
    <w:rsid w:val="00FE3332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B3479AB"/>
  <w15:docId w15:val="{2EAF518A-EE7E-4588-9329-9B3EC4E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0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4AE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4AE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66E20"/>
    <w:rPr>
      <w:color w:val="954F72" w:themeColor="followedHyperlink"/>
      <w:u w:val="single"/>
    </w:rPr>
  </w:style>
  <w:style w:type="character" w:customStyle="1" w:styleId="tmmfname">
    <w:name w:val="tmm_fname"/>
    <w:basedOn w:val="Standardnpsmoodstavce"/>
    <w:rsid w:val="00F44A78"/>
  </w:style>
  <w:style w:type="character" w:customStyle="1" w:styleId="tmmlname">
    <w:name w:val="tmm_lname"/>
    <w:basedOn w:val="Standardnpsmoodstavce"/>
    <w:rsid w:val="00F44A78"/>
  </w:style>
  <w:style w:type="character" w:customStyle="1" w:styleId="il">
    <w:name w:val="il"/>
    <w:basedOn w:val="Standardnpsmoodstavce"/>
    <w:rsid w:val="00016222"/>
  </w:style>
  <w:style w:type="paragraph" w:customStyle="1" w:styleId="Standard">
    <w:name w:val="Standard"/>
    <w:rsid w:val="005A166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Yu Mincho" w:hAnsi="Yu Mincho" w:cs="F"/>
      <w:kern w:val="3"/>
      <w:sz w:val="21"/>
      <w:lang w:val="en-US" w:eastAsia="ja-JP"/>
    </w:rPr>
  </w:style>
  <w:style w:type="paragraph" w:styleId="Textpoznpodarou">
    <w:name w:val="footnote text"/>
    <w:basedOn w:val="Standard"/>
    <w:link w:val="TextpoznpodarouChar"/>
    <w:rsid w:val="005A1662"/>
    <w:pPr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5A1662"/>
    <w:rPr>
      <w:rFonts w:ascii="Yu Mincho" w:eastAsiaTheme="minorEastAsia" w:hAnsi="Yu Mincho" w:cs="F"/>
      <w:kern w:val="3"/>
      <w:sz w:val="21"/>
      <w:lang w:val="en-US" w:eastAsia="ja-JP"/>
    </w:rPr>
  </w:style>
  <w:style w:type="character" w:styleId="Znakapoznpodarou">
    <w:name w:val="footnote reference"/>
    <w:basedOn w:val="Standardnpsmoodstavce"/>
    <w:rsid w:val="005A1662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209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09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09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0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70E"/>
  </w:style>
  <w:style w:type="paragraph" w:styleId="Zpat">
    <w:name w:val="footer"/>
    <w:basedOn w:val="Normln"/>
    <w:link w:val="ZpatChar"/>
    <w:uiPriority w:val="99"/>
    <w:unhideWhenUsed/>
    <w:rsid w:val="00B0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70E"/>
  </w:style>
  <w:style w:type="character" w:customStyle="1" w:styleId="Standardnpsmoodstavce1">
    <w:name w:val="Standardní písmo odstavce1"/>
    <w:rsid w:val="00B0470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70E"/>
    <w:rPr>
      <w:color w:val="605E5C"/>
      <w:shd w:val="clear" w:color="auto" w:fill="E1DFDD"/>
    </w:rPr>
  </w:style>
  <w:style w:type="character" w:customStyle="1" w:styleId="gmail-il">
    <w:name w:val="gmail-il"/>
    <w:basedOn w:val="Standardnpsmoodstavce"/>
    <w:rsid w:val="00EC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858">
          <w:marLeft w:val="0"/>
          <w:marRight w:val="0"/>
          <w:marTop w:val="28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643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a@s-m-a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ragnerk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jf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lara@gj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Silvie Marková</cp:lastModifiedBy>
  <cp:revision>2</cp:revision>
  <dcterms:created xsi:type="dcterms:W3CDTF">2021-03-31T09:47:00Z</dcterms:created>
  <dcterms:modified xsi:type="dcterms:W3CDTF">2021-03-31T09:47:00Z</dcterms:modified>
</cp:coreProperties>
</file>