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BB" w:rsidRDefault="00DD0FBB">
      <w:pPr>
        <w:pStyle w:val="Body"/>
        <w:rPr>
          <w:rStyle w:val="None"/>
          <w:rFonts w:ascii="Open Sans" w:eastAsia="Open Sans" w:hAnsi="Open Sans" w:cs="Open Sans"/>
          <w:b/>
          <w:bCs/>
          <w:color w:val="595959"/>
          <w:sz w:val="16"/>
          <w:szCs w:val="16"/>
          <w:u w:color="595959"/>
        </w:rPr>
      </w:pPr>
    </w:p>
    <w:p w:rsidR="00620BCC" w:rsidRPr="00620BCC" w:rsidRDefault="008E7B50" w:rsidP="00D70529">
      <w:pPr>
        <w:pStyle w:val="Body"/>
      </w:pPr>
      <w:r w:rsidRPr="00ED0C36">
        <w:rPr>
          <w:rFonts w:ascii="Open Sans" w:eastAsia="Open Sans" w:hAnsi="Open Sans" w:cs="Open Sans"/>
          <w:b/>
          <w:bCs/>
          <w:noProof/>
          <w:color w:val="595959"/>
          <w:sz w:val="16"/>
          <w:szCs w:val="16"/>
          <w:u w:color="595959"/>
          <w:bdr w:val="none" w:sz="0" w:space="0" w:color="auto"/>
          <w:lang w:val="en-US" w:eastAsia="en-US"/>
        </w:rPr>
        <w:pict>
          <v:rect id="_x0000_s1028" style="position:absolute;margin-left:-339.75pt;margin-top:148.55pt;width:406.85pt;height:585pt;z-index:251676672;visibility:visible;mso-wrap-distance-left:0;mso-wrap-distance-right:0;mso-position-horizontal-relative:margin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" filled="f" stroked="f" strokeweight="1pt">
            <v:stroke miterlimit="4"/>
            <v:textbox style="mso-next-textbox:#_x0000_s1028" inset="1.2699mm,1.2699mm,1.2699mm,1.2699mm">
              <w:txbxContent>
                <w:p w:rsidR="00183A46" w:rsidRPr="00D70529" w:rsidRDefault="00183A46" w:rsidP="00D70529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 w:rsidR="00ED0C36" w:rsidRPr="00ED0C36">
        <w:rPr>
          <w:rFonts w:ascii="Open Sans" w:eastAsia="Open Sans" w:hAnsi="Open Sans" w:cs="Open Sans"/>
          <w:b/>
          <w:bCs/>
          <w:noProof/>
          <w:color w:val="595959"/>
          <w:sz w:val="16"/>
          <w:szCs w:val="16"/>
          <w:u w:color="595959"/>
          <w:bdr w:val="none" w:sz="0" w:space="0" w:color="auto"/>
          <w:lang w:val="en-US" w:eastAsia="en-US"/>
        </w:rPr>
        <w:pict>
          <v:rect id="_x0000_s1027" style="position:absolute;margin-left:-322.85pt;margin-top:200.25pt;width:406.85pt;height:585pt;z-index:251674624;visibility:visible;mso-wrap-distance-left:0;mso-wrap-distance-right:0;mso-position-horizontal-relative:margin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" filled="f" stroked="f" strokeweight="1pt">
            <v:stroke miterlimit="4"/>
            <v:textbox style="mso-next-textbox:#_x0000_s1027" inset="1.2699mm,1.2699mm,1.2699mm,1.2699mm">
              <w:txbxContent>
                <w:p w:rsidR="00183A46" w:rsidRPr="006A635D" w:rsidRDefault="00183A46" w:rsidP="006A635D">
                  <w:pPr>
                    <w:rPr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r w:rsidR="00ED0C36" w:rsidRPr="00ED0C36">
        <w:rPr>
          <w:rFonts w:ascii="Open Sans" w:eastAsia="Open Sans" w:hAnsi="Open Sans" w:cs="Open Sans"/>
          <w:b/>
          <w:bCs/>
          <w:noProof/>
          <w:color w:val="595959"/>
          <w:sz w:val="16"/>
          <w:szCs w:val="16"/>
          <w:u w:color="595959"/>
          <w:lang w:val="en-US"/>
        </w:rPr>
        <w:pict>
          <v:rect id="Rectangle 3" o:spid="_x0000_s1026" style="position:absolute;margin-left:1in;margin-top:8.3pt;width:406.85pt;height:609.65pt;z-index:251672576;visibility:visible;mso-wrap-distance-left:0;mso-wrap-distance-right:0;mso-position-horizontal-relative:margin;mso-position-vertical-relative:li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" filled="f" stroked="f" strokeweight="1pt">
            <v:stroke miterlimit="4"/>
            <v:textbox style="mso-next-textbox:#Rectangle 3" inset="1.2699mm,1.2699mm,1.2699mm,1.2699mm">
              <w:txbxContent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8"/>
                      <w:szCs w:val="28"/>
                      <w:lang w:eastAsia="cs-CZ"/>
                    </w:rPr>
                  </w:pP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>K</w:t>
                  </w:r>
                  <w:r w:rsidR="006A635D" w:rsidRPr="006A635D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8"/>
                      <w:szCs w:val="28"/>
                      <w:lang w:eastAsia="cs-CZ"/>
                    </w:rPr>
                    <w:t xml:space="preserve">onference design &amp; marketing otevírá dveře zahraničním expertům </w:t>
                  </w: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Zlín, 7. března 2017 - Konference design &amp; marketing je v plné fázi příprav. L</w:t>
                  </w: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e</w:t>
                  </w: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tošní třetí ročník, ve kterém se představí osm řečníků z řad designérů a mark</w:t>
                  </w: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e</w:t>
                  </w: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térů, připadá na úterý 25. dubna. Experti ve svém oboru z Česka i zahraničí letos pohovoří na téma Omezení, které je zároveň tématem celého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Zlin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Design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We</w:t>
                  </w: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e</w:t>
                  </w: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ku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. Ten se koná se od 21. do 28. dubna 2017. Jeho součástí je i přehlídka desi</w:t>
                  </w: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</w:t>
                  </w: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nu v ulicích Zlína, workshopy, výstavy a další.</w:t>
                  </w: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Marketing bez designu moc nejde a stejně je tomu i v opačném případě. Jejich spojením vzniká silný základ pro úspěch každé značky či produktu. Konference design &amp; marketing je unikátní právě tím, že se věnuje oběma kreativním oborům zároveň. Letos budou řečníci hovořit na téma Omezení, ať už v pracovním proc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e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su, při kreativní tvorbě, anebo v osobním životě. Také, jak s omezením pracovat, zkušenosti s omezením, anebo co když je omezení to nejlepší, co vás v procesu tvorby potká?</w:t>
                  </w: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Prvními zveřejněnými řečníky je za marketéry David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Wiechmann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, který žije v N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ě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mecku. Dříve pracoval jako editor uznávaných časopisů INTERIOR | DESIGN | A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R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CHITECTURE a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Mensch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&amp;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Büro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. V současnosti je marketingovým manažerem a vedoucím týmu přes interiérový design ve švédské společnosti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Kinnarps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, která navrhuje pracovní prostory na míru.</w:t>
                  </w: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</w:p>
                <w:p w:rsidR="00D70529" w:rsidRPr="00D70529" w:rsidRDefault="00D70529" w:rsidP="00D7052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Své zkušenosti na konferenci předá i druhý z marketingového odvětví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Pavol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M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i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nár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,</w:t>
                  </w:r>
                  <w:r w:rsidRPr="00D70529">
                    <w:rPr>
                      <w:rFonts w:ascii="Calibri" w:eastAsia="Times New Roman" w:hAnsi="Calibri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board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member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brand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stolyteller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ve firmě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Zaraguza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CZ. Je držitelem mnoha cen EFFIE za efektivní marketingovou komunikaci na Slovensku a v Rumunsku, finalistou Cannes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Lions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Golden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Drum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a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Eurobest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nebo vyhrál Zlatý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klinec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. Pře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d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náší na Fakultě masmediální komunikace Univerzity sv. Cyrila a Metoda v Trnavě.</w:t>
                  </w: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Konference design &amp; marketing se koná v úterý 25. dubna v aule Univerzity T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o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máše Bati ve Zlíně. Vstupenky na konferenci jsou k dostání ve dvou cenových k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a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tegoriích – studenti zaplatí 750 Kč, ostatní pak 2 000 Kč. Nabitý program začne v dopoledních hodinách, celá konference pak bude zakončená společenským več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e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rem na Zlínském zámku.</w:t>
                  </w: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</w:p>
                <w:p w:rsidR="00D70529" w:rsidRPr="00D70529" w:rsidRDefault="00D70529" w:rsidP="00D7052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Zlin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Design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Week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organizují studenti Fakulty multimediálních komunikací Unive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r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zity Tomáše Bati ve Zlíně. V jejich režii je kromě Konference design &amp; marketing také soutěž </w:t>
                  </w:r>
                  <w:proofErr w:type="spellStart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Best</w:t>
                  </w:r>
                  <w:proofErr w:type="spellEnd"/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 xml:space="preserve"> in Design určená mladým designérům z celého světa, dříve zn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á</w:t>
                  </w:r>
                  <w:r w:rsidRPr="00D70529">
                    <w:rPr>
                      <w:rFonts w:ascii="Calibri" w:eastAsia="Times New Roman" w:hAnsi="Calibri" w:cs="Arial"/>
                      <w:color w:val="000000"/>
                      <w:sz w:val="24"/>
                      <w:szCs w:val="24"/>
                      <w:lang w:eastAsia="cs-CZ"/>
                    </w:rPr>
                    <w:t>má jako Talent designu. Více informací naleznete na www.zlindesignweek.cz/konference.</w:t>
                  </w:r>
                </w:p>
                <w:p w:rsidR="00620BCC" w:rsidRPr="00D70529" w:rsidRDefault="00620BCC" w:rsidP="00D70529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  <w10:wrap anchorx="margin"/>
          </v:rect>
        </w:pict>
      </w:r>
      <w:bookmarkStart w:id="0" w:name="_GoBack"/>
      <w:bookmarkEnd w:id="0"/>
    </w:p>
    <w:sectPr w:rsidR="00620BCC" w:rsidRPr="00620BCC" w:rsidSect="00620BCC"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E81" w:rsidRDefault="00396E81">
      <w:r>
        <w:separator/>
      </w:r>
    </w:p>
  </w:endnote>
  <w:endnote w:type="continuationSeparator" w:id="0">
    <w:p w:rsidR="00396E81" w:rsidRDefault="00396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E81" w:rsidRDefault="00396E81">
      <w:r>
        <w:separator/>
      </w:r>
    </w:p>
  </w:footnote>
  <w:footnote w:type="continuationSeparator" w:id="0">
    <w:p w:rsidR="00396E81" w:rsidRDefault="00396E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CC" w:rsidRDefault="00620BCC">
    <w:pPr>
      <w:pStyle w:val="Header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-6985</wp:posOffset>
          </wp:positionV>
          <wp:extent cx="1258570" cy="1258570"/>
          <wp:effectExtent l="0" t="0" r="11430" b="1143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́zvu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9040" cy="2081530"/>
          <wp:effectExtent l="0" t="0" r="1016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A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08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BCC" w:rsidRDefault="00ED0C36">
    <w:pPr>
      <w:pStyle w:val="Zhlav"/>
    </w:pPr>
    <w:r w:rsidRPr="00ED0C36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5121" type="#_x0000_t202" style="position:absolute;margin-left:1in;margin-top:-9.5pt;width:252pt;height:117pt;z-index:25166438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" filled="f" stroked="f" strokeweight=".5pt">
          <v:textbox inset="4pt,4pt,4pt,4pt">
            <w:txbxContent>
              <w:p w:rsidR="00620BCC" w:rsidRDefault="00620BCC" w:rsidP="00620BCC">
                <w:pPr>
                  <w:pStyle w:val="Bezmezer"/>
                  <w:spacing w:after="0" w:line="288" w:lineRule="auto"/>
                  <w:rPr>
                    <w:rStyle w:val="None"/>
                    <w:i/>
                    <w:iCs/>
                    <w:color w:val="000000" w:themeColor="text1"/>
                    <w:lang w:val="en-US"/>
                  </w:rPr>
                </w:pPr>
                <w:r w:rsidRPr="00620BCC">
                  <w:rPr>
                    <w:rStyle w:val="None"/>
                    <w:b/>
                    <w:bCs/>
                    <w:color w:val="000000" w:themeColor="text1"/>
                    <w:sz w:val="28"/>
                    <w:szCs w:val="28"/>
                  </w:rPr>
                  <w:t>Tereza Baráková</w:t>
                </w:r>
                <w:r w:rsidRPr="00620BCC">
                  <w:rPr>
                    <w:color w:val="000000" w:themeColor="text1"/>
                  </w:rPr>
                  <w:br/>
                </w:r>
                <w:r w:rsidRPr="00620BCC">
                  <w:rPr>
                    <w:rStyle w:val="None"/>
                    <w:i/>
                    <w:iCs/>
                    <w:color w:val="000000" w:themeColor="text1"/>
                    <w:lang w:val="en-US"/>
                  </w:rPr>
                  <w:t>Public relations manager</w:t>
                </w:r>
              </w:p>
              <w:p w:rsidR="00620BCC" w:rsidRPr="00620BCC" w:rsidRDefault="00620BCC" w:rsidP="00620BCC">
                <w:pPr>
                  <w:pStyle w:val="Bezmezer"/>
                  <w:spacing w:after="0" w:line="288" w:lineRule="auto"/>
                  <w:rPr>
                    <w:rStyle w:val="None"/>
                    <w:i/>
                    <w:iCs/>
                    <w:color w:val="000000" w:themeColor="text1"/>
                  </w:rPr>
                </w:pPr>
              </w:p>
              <w:p w:rsidR="00620BCC" w:rsidRPr="00620BCC" w:rsidRDefault="00620BCC" w:rsidP="00620BCC">
                <w:pPr>
                  <w:pStyle w:val="Bezmezer"/>
                  <w:spacing w:after="0" w:line="288" w:lineRule="auto"/>
                  <w:rPr>
                    <w:color w:val="000000" w:themeColor="text1"/>
                    <w:sz w:val="24"/>
                    <w:szCs w:val="24"/>
                  </w:rPr>
                </w:pPr>
                <w:r w:rsidRPr="00620BCC">
                  <w:rPr>
                    <w:rStyle w:val="None"/>
                    <w:b/>
                    <w:bCs/>
                    <w:color w:val="000000" w:themeColor="text1"/>
                    <w:sz w:val="24"/>
                    <w:szCs w:val="24"/>
                  </w:rPr>
                  <w:t>+420 739 818 255</w:t>
                </w:r>
                <w:r w:rsidRPr="00620BCC">
                  <w:rPr>
                    <w:color w:val="000000" w:themeColor="text1"/>
                    <w:sz w:val="24"/>
                    <w:szCs w:val="24"/>
                  </w:rPr>
                  <w:br/>
                </w:r>
                <w:hyperlink r:id="rId1" w:history="1">
                  <w:r w:rsidRPr="00620BCC">
                    <w:rPr>
                      <w:rStyle w:val="Hypertextovodkaz"/>
                      <w:color w:val="000000" w:themeColor="text1"/>
                      <w:sz w:val="24"/>
                      <w:szCs w:val="24"/>
                      <w:lang w:val="en-US"/>
                    </w:rPr>
                    <w:t>tereza.barakova@zlindesignweek.com</w:t>
                  </w:r>
                </w:hyperlink>
              </w:p>
              <w:p w:rsidR="00620BCC" w:rsidRPr="00620BCC" w:rsidRDefault="00ED0C36" w:rsidP="00620BCC">
                <w:pPr>
                  <w:pStyle w:val="Bezmezer"/>
                  <w:spacing w:after="0" w:line="288" w:lineRule="auto"/>
                  <w:rPr>
                    <w:color w:val="000000" w:themeColor="text1"/>
                    <w:sz w:val="24"/>
                    <w:szCs w:val="24"/>
                  </w:rPr>
                </w:pPr>
                <w:hyperlink r:id="rId2" w:history="1">
                  <w:r w:rsidR="00620BCC" w:rsidRPr="00620BCC">
                    <w:rPr>
                      <w:rStyle w:val="Hyperlink0"/>
                      <w:color w:val="000000" w:themeColor="text1"/>
                      <w:sz w:val="24"/>
                      <w:szCs w:val="24"/>
                    </w:rPr>
                    <w:t>www.zlindesignweek.com</w:t>
                  </w:r>
                </w:hyperlink>
              </w:p>
              <w:p w:rsidR="00620BCC" w:rsidRDefault="00620BCC" w:rsidP="00620BCC"/>
            </w:txbxContent>
          </v:textbox>
        </v:shape>
      </w:pict>
    </w:r>
    <w:r w:rsidR="00EE55D7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-21590</wp:posOffset>
          </wp:positionV>
          <wp:extent cx="1258570" cy="1258570"/>
          <wp:effectExtent l="0" t="0" r="11430" b="1143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́zvu-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1258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0BCC"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9040" cy="2081530"/>
          <wp:effectExtent l="0" t="0" r="10160" b="127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A4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2081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AAE"/>
    <w:multiLevelType w:val="hybridMultilevel"/>
    <w:tmpl w:val="5CC8DA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C4937"/>
    <w:multiLevelType w:val="hybridMultilevel"/>
    <w:tmpl w:val="30BC18C8"/>
    <w:lvl w:ilvl="0" w:tplc="7D0CC52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73CDE"/>
    <w:multiLevelType w:val="hybridMultilevel"/>
    <w:tmpl w:val="90861188"/>
    <w:lvl w:ilvl="0" w:tplc="CB5045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EF886DE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D6899DE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F92A43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C606734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DFC5320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B2EF396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8C6DC3E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87EC7C6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8C9060C"/>
    <w:multiLevelType w:val="hybridMultilevel"/>
    <w:tmpl w:val="6D109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8427C"/>
    <w:multiLevelType w:val="hybridMultilevel"/>
    <w:tmpl w:val="9D4CD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6369"/>
    <w:multiLevelType w:val="hybridMultilevel"/>
    <w:tmpl w:val="E08C069E"/>
    <w:lvl w:ilvl="0" w:tplc="1BB413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246944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6CC0D0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BCCDC3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98AEBA6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85A5BFA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C21C44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1B44E88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6E03AAC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8F27A23"/>
    <w:multiLevelType w:val="hybridMultilevel"/>
    <w:tmpl w:val="DFAED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26A03"/>
    <w:multiLevelType w:val="hybridMultilevel"/>
    <w:tmpl w:val="CB946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14A13"/>
    <w:multiLevelType w:val="hybridMultilevel"/>
    <w:tmpl w:val="ECE6B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44A82"/>
    <w:multiLevelType w:val="hybridMultilevel"/>
    <w:tmpl w:val="220A3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F65EB"/>
    <w:multiLevelType w:val="hybridMultilevel"/>
    <w:tmpl w:val="50624B34"/>
    <w:lvl w:ilvl="0" w:tplc="84B0F56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B141B44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78BF06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9AC7524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5FA4E94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FD23E0A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5D62E93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1002DA0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4E8D32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70A568D"/>
    <w:multiLevelType w:val="hybridMultilevel"/>
    <w:tmpl w:val="377E5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65BE2"/>
    <w:multiLevelType w:val="hybridMultilevel"/>
    <w:tmpl w:val="7122A462"/>
    <w:lvl w:ilvl="0" w:tplc="D88AB7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6CED2EA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9CA98B6">
      <w:start w:val="1"/>
      <w:numFmt w:val="lowerRoman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808486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17C04D2">
      <w:start w:val="1"/>
      <w:numFmt w:val="lowerLetter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A667BAE">
      <w:start w:val="1"/>
      <w:numFmt w:val="lowerRoman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3D82C6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5C95FE">
      <w:start w:val="1"/>
      <w:numFmt w:val="lowerLetter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80C13C6">
      <w:start w:val="1"/>
      <w:numFmt w:val="lowerRoman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E716172"/>
    <w:multiLevelType w:val="hybridMultilevel"/>
    <w:tmpl w:val="377E5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D67CE"/>
    <w:multiLevelType w:val="hybridMultilevel"/>
    <w:tmpl w:val="D618E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602C6"/>
    <w:multiLevelType w:val="hybridMultilevel"/>
    <w:tmpl w:val="24449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A442A2"/>
    <w:multiLevelType w:val="multilevel"/>
    <w:tmpl w:val="C75A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E0FA1"/>
    <w:multiLevelType w:val="hybridMultilevel"/>
    <w:tmpl w:val="DC4AA4FC"/>
    <w:lvl w:ilvl="0" w:tplc="BB60E0A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23FE4"/>
    <w:multiLevelType w:val="hybridMultilevel"/>
    <w:tmpl w:val="50204F0C"/>
    <w:lvl w:ilvl="0" w:tplc="289C2D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F5FD2"/>
    <w:multiLevelType w:val="hybridMultilevel"/>
    <w:tmpl w:val="A1CA6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2"/>
    </w:lvlOverride>
  </w:num>
  <w:num w:numId="4">
    <w:abstractNumId w:val="16"/>
  </w:num>
  <w:num w:numId="5">
    <w:abstractNumId w:val="2"/>
  </w:num>
  <w:num w:numId="6">
    <w:abstractNumId w:val="12"/>
  </w:num>
  <w:num w:numId="7">
    <w:abstractNumId w:val="12"/>
    <w:lvlOverride w:ilvl="0">
      <w:startOverride w:val="2"/>
    </w:lvlOverride>
  </w:num>
  <w:num w:numId="8">
    <w:abstractNumId w:val="7"/>
  </w:num>
  <w:num w:numId="9">
    <w:abstractNumId w:val="11"/>
  </w:num>
  <w:num w:numId="10">
    <w:abstractNumId w:val="17"/>
  </w:num>
  <w:num w:numId="11">
    <w:abstractNumId w:val="13"/>
  </w:num>
  <w:num w:numId="12">
    <w:abstractNumId w:val="4"/>
  </w:num>
  <w:num w:numId="13">
    <w:abstractNumId w:val="18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14"/>
  </w:num>
  <w:num w:numId="19">
    <w:abstractNumId w:val="0"/>
  </w:num>
  <w:num w:numId="20">
    <w:abstractNumId w:val="15"/>
  </w:num>
  <w:num w:numId="21">
    <w:abstractNumId w:val="3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635D"/>
    <w:rsid w:val="00044999"/>
    <w:rsid w:val="0008381E"/>
    <w:rsid w:val="00183A46"/>
    <w:rsid w:val="002664FA"/>
    <w:rsid w:val="002B67D1"/>
    <w:rsid w:val="00310EFB"/>
    <w:rsid w:val="0033069F"/>
    <w:rsid w:val="00396E81"/>
    <w:rsid w:val="00594BF5"/>
    <w:rsid w:val="005C7BD5"/>
    <w:rsid w:val="00620BCC"/>
    <w:rsid w:val="00671142"/>
    <w:rsid w:val="006A530B"/>
    <w:rsid w:val="006A635D"/>
    <w:rsid w:val="00792CA6"/>
    <w:rsid w:val="00827E26"/>
    <w:rsid w:val="008E7B50"/>
    <w:rsid w:val="00A46E55"/>
    <w:rsid w:val="00B91463"/>
    <w:rsid w:val="00C55D29"/>
    <w:rsid w:val="00D70529"/>
    <w:rsid w:val="00DC445C"/>
    <w:rsid w:val="00DC47A1"/>
    <w:rsid w:val="00DD0FBB"/>
    <w:rsid w:val="00ED0C36"/>
    <w:rsid w:val="00EE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E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10EFB"/>
    <w:rPr>
      <w:u w:val="single"/>
    </w:rPr>
  </w:style>
  <w:style w:type="table" w:customStyle="1" w:styleId="TableNormal1">
    <w:name w:val="Table Normal1"/>
    <w:rsid w:val="00310E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10EF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310EF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mezer">
    <w:name w:val="No Spacing"/>
    <w:rsid w:val="00310EF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310EFB"/>
  </w:style>
  <w:style w:type="character" w:customStyle="1" w:styleId="Hyperlink0">
    <w:name w:val="Hyperlink.0"/>
    <w:basedOn w:val="None"/>
    <w:rsid w:val="00310EFB"/>
    <w:rPr>
      <w:u w:val="single"/>
      <w:lang w:val="en-US"/>
    </w:rPr>
  </w:style>
  <w:style w:type="paragraph" w:styleId="Odstavecseseznamem">
    <w:name w:val="List Paragraph"/>
    <w:uiPriority w:val="34"/>
    <w:qFormat/>
    <w:rsid w:val="00310EFB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83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8381E"/>
    <w:rPr>
      <w:rFonts w:ascii="Courier New" w:eastAsia="Times New Roman" w:hAnsi="Courier New" w:cs="Courier New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044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4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44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4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99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999"/>
    <w:rPr>
      <w:rFonts w:ascii="Lucida Grande CE" w:eastAsiaTheme="minorHAnsi" w:hAnsi="Lucida Grande CE" w:cs="Lucida Grande CE"/>
      <w:sz w:val="18"/>
      <w:szCs w:val="18"/>
      <w:bdr w:val="none" w:sz="0" w:space="0" w:color="auto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20BCC"/>
    <w:rPr>
      <w:color w:val="FF00F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70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zlindesignweek.com" TargetMode="External"/><Relationship Id="rId1" Type="http://schemas.openxmlformats.org/officeDocument/2006/relationships/hyperlink" Target="mailto:tereza.barakova@zlindesignweek.com" TargetMode="External"/><Relationship Id="rId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\Downloads\hlavickovy_papir_sablona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771EE-52DB-40EE-87ED-27161FF2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hlavickovy_papir_sablona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Baráková</dc:creator>
  <cp:lastModifiedBy>Tereza Baráková</cp:lastModifiedBy>
  <cp:revision>3</cp:revision>
  <dcterms:created xsi:type="dcterms:W3CDTF">2017-03-08T09:13:00Z</dcterms:created>
  <dcterms:modified xsi:type="dcterms:W3CDTF">2017-03-08T15:43:00Z</dcterms:modified>
</cp:coreProperties>
</file>