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C3BA8" w14:textId="77777777" w:rsidR="00E8061F" w:rsidRDefault="00E8061F">
      <w:pPr>
        <w:jc w:val="center"/>
        <w:rPr>
          <w:rStyle w:val="dn"/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</w:p>
    <w:p w14:paraId="309F9210" w14:textId="151F1E60" w:rsidR="00E8061F" w:rsidRDefault="00E85D6D">
      <w:pPr>
        <w:pStyle w:val="Normlnweb"/>
        <w:rPr>
          <w:rStyle w:val="dn"/>
          <w:sz w:val="44"/>
          <w:szCs w:val="44"/>
        </w:rPr>
      </w:pPr>
      <w:r>
        <w:rPr>
          <w:rStyle w:val="dn"/>
          <w:b/>
          <w:bCs/>
          <w:sz w:val="44"/>
          <w:szCs w:val="44"/>
        </w:rPr>
        <w:t xml:space="preserve">Výstava </w:t>
      </w:r>
      <w:r>
        <w:rPr>
          <w:rStyle w:val="dn"/>
          <w:b/>
          <w:bCs/>
          <w:sz w:val="44"/>
          <w:szCs w:val="44"/>
        </w:rPr>
        <w:br/>
      </w:r>
      <w:r w:rsidRPr="00D07753">
        <w:rPr>
          <w:rStyle w:val="dn"/>
          <w:b/>
          <w:bCs/>
          <w:sz w:val="44"/>
          <w:szCs w:val="44"/>
          <w:lang w:val="pl-PL"/>
        </w:rPr>
        <w:t>HOT HOT HOT</w:t>
      </w:r>
      <w:r>
        <w:rPr>
          <w:rStyle w:val="dn"/>
          <w:b/>
          <w:bCs/>
          <w:sz w:val="44"/>
          <w:szCs w:val="44"/>
        </w:rPr>
        <w:t xml:space="preserve"> </w:t>
      </w:r>
      <w:r>
        <w:rPr>
          <w:rStyle w:val="dn"/>
          <w:b/>
          <w:bCs/>
          <w:sz w:val="44"/>
          <w:szCs w:val="44"/>
        </w:rPr>
        <w:br/>
        <w:t>Sklo, keramika a</w:t>
      </w:r>
      <w:r>
        <w:rPr>
          <w:rStyle w:val="Hyperlink0"/>
        </w:rPr>
        <w:t xml:space="preserve"> </w:t>
      </w:r>
      <w:r w:rsidRPr="00D07753">
        <w:rPr>
          <w:rStyle w:val="dn"/>
          <w:b/>
          <w:bCs/>
          <w:sz w:val="44"/>
          <w:szCs w:val="44"/>
          <w:lang w:val="pl-PL"/>
        </w:rPr>
        <w:t>porcel</w:t>
      </w:r>
      <w:proofErr w:type="spellStart"/>
      <w:r>
        <w:rPr>
          <w:rStyle w:val="dn"/>
          <w:b/>
          <w:bCs/>
          <w:sz w:val="44"/>
          <w:szCs w:val="44"/>
        </w:rPr>
        <w:t>á</w:t>
      </w:r>
      <w:r w:rsidR="00FD3C2C">
        <w:rPr>
          <w:rStyle w:val="dn"/>
          <w:b/>
          <w:bCs/>
          <w:sz w:val="44"/>
          <w:szCs w:val="44"/>
        </w:rPr>
        <w:t>n</w:t>
      </w:r>
      <w:proofErr w:type="spellEnd"/>
      <w:r>
        <w:rPr>
          <w:rStyle w:val="dn"/>
          <w:b/>
          <w:bCs/>
          <w:sz w:val="44"/>
          <w:szCs w:val="44"/>
        </w:rPr>
        <w:t xml:space="preserve"> od A po Z</w:t>
      </w:r>
    </w:p>
    <w:p w14:paraId="74B341BE" w14:textId="77777777" w:rsidR="00E8061F" w:rsidRDefault="00E8061F">
      <w:pPr>
        <w:pStyle w:val="TextA"/>
        <w:spacing w:line="360" w:lineRule="auto"/>
        <w:jc w:val="both"/>
        <w:rPr>
          <w:rStyle w:val="Hyperlink0"/>
          <w:rFonts w:eastAsia="Calibri" w:cs="Calibri"/>
        </w:rPr>
      </w:pPr>
    </w:p>
    <w:p w14:paraId="1BEE1AFC" w14:textId="4B1DEC8F" w:rsidR="00E8061F" w:rsidRDefault="00E85D6D" w:rsidP="009010FB">
      <w:pPr>
        <w:spacing w:line="276" w:lineRule="auto"/>
        <w:ind w:firstLine="708"/>
        <w:jc w:val="both"/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Od 14. dubna 2022 se v Národním technick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>m muzeu koná výstava „</w:t>
      </w:r>
      <w:r w:rsidRPr="00D07753">
        <w:rPr>
          <w:rStyle w:val="dn"/>
          <w:rFonts w:ascii="Calibri" w:hAnsi="Calibri"/>
          <w:b/>
          <w:bCs/>
        </w:rPr>
        <w:t xml:space="preserve">HOT </w:t>
      </w:r>
      <w:proofErr w:type="spellStart"/>
      <w:r w:rsidRPr="00D07753">
        <w:rPr>
          <w:rStyle w:val="dn"/>
          <w:rFonts w:ascii="Calibri" w:hAnsi="Calibri"/>
          <w:b/>
          <w:bCs/>
        </w:rPr>
        <w:t>HOT</w:t>
      </w:r>
      <w:proofErr w:type="spellEnd"/>
      <w:r w:rsidRPr="00D07753">
        <w:rPr>
          <w:rStyle w:val="dn"/>
          <w:rFonts w:ascii="Calibri" w:hAnsi="Calibri"/>
          <w:b/>
          <w:bCs/>
        </w:rPr>
        <w:t xml:space="preserve"> </w:t>
      </w:r>
      <w:proofErr w:type="spellStart"/>
      <w:r w:rsidRPr="00D07753">
        <w:rPr>
          <w:rStyle w:val="dn"/>
          <w:rFonts w:ascii="Calibri" w:hAnsi="Calibri"/>
          <w:b/>
          <w:bCs/>
        </w:rPr>
        <w:t>HOT</w:t>
      </w:r>
      <w:proofErr w:type="spellEnd"/>
      <w:r>
        <w:rPr>
          <w:rStyle w:val="dn"/>
          <w:rFonts w:ascii="Calibri" w:hAnsi="Calibri"/>
          <w:b/>
          <w:bCs/>
        </w:rPr>
        <w:t xml:space="preserve"> Sklo, keramika a porcelán od A po Z</w:t>
      </w:r>
      <w:r w:rsidRPr="00657024">
        <w:rPr>
          <w:rStyle w:val="dn"/>
          <w:rFonts w:ascii="Calibri" w:hAnsi="Calibri"/>
          <w:b/>
          <w:bCs/>
          <w:rtl/>
        </w:rPr>
        <w:t>“</w:t>
      </w:r>
      <w:r>
        <w:rPr>
          <w:rStyle w:val="dn"/>
          <w:rFonts w:ascii="Calibri" w:hAnsi="Calibri"/>
          <w:b/>
          <w:bCs/>
        </w:rPr>
        <w:t>, která představí</w:t>
      </w:r>
      <w:r w:rsidRPr="00657024">
        <w:rPr>
          <w:rStyle w:val="dn"/>
          <w:rFonts w:ascii="Calibri" w:hAnsi="Calibri"/>
          <w:b/>
          <w:bCs/>
        </w:rPr>
        <w:t xml:space="preserve"> </w:t>
      </w:r>
      <w:r w:rsidR="005C4F84" w:rsidRPr="00657024">
        <w:rPr>
          <w:rStyle w:val="dn"/>
          <w:rFonts w:ascii="Calibri" w:hAnsi="Calibri"/>
          <w:b/>
          <w:bCs/>
        </w:rPr>
        <w:t xml:space="preserve">všechny podoby </w:t>
      </w:r>
      <w:r>
        <w:rPr>
          <w:rStyle w:val="dn"/>
          <w:rFonts w:ascii="Calibri" w:hAnsi="Calibri"/>
          <w:b/>
          <w:bCs/>
        </w:rPr>
        <w:t>současn</w:t>
      </w:r>
      <w:r w:rsidRPr="00D07753">
        <w:rPr>
          <w:rStyle w:val="dn"/>
          <w:rFonts w:ascii="Calibri" w:hAnsi="Calibri"/>
          <w:b/>
          <w:bCs/>
        </w:rPr>
        <w:t>é</w:t>
      </w:r>
      <w:r w:rsidR="005C4F84" w:rsidRPr="00D07753">
        <w:rPr>
          <w:rStyle w:val="dn"/>
          <w:rFonts w:ascii="Calibri" w:hAnsi="Calibri"/>
          <w:b/>
          <w:bCs/>
        </w:rPr>
        <w:t>ho</w:t>
      </w:r>
      <w:r>
        <w:rPr>
          <w:rStyle w:val="dn"/>
          <w:rFonts w:ascii="Calibri" w:hAnsi="Calibri"/>
          <w:b/>
          <w:bCs/>
        </w:rPr>
        <w:t xml:space="preserve"> česk</w:t>
      </w:r>
      <w:r w:rsidRPr="00D07753">
        <w:rPr>
          <w:rStyle w:val="dn"/>
          <w:rFonts w:ascii="Calibri" w:hAnsi="Calibri"/>
          <w:b/>
          <w:bCs/>
        </w:rPr>
        <w:t>é</w:t>
      </w:r>
      <w:r w:rsidR="005C4F84" w:rsidRPr="00D07753">
        <w:rPr>
          <w:rStyle w:val="dn"/>
          <w:rFonts w:ascii="Calibri" w:hAnsi="Calibri"/>
          <w:b/>
          <w:bCs/>
        </w:rPr>
        <w:t>ho</w:t>
      </w:r>
      <w:r w:rsidRPr="00D07753">
        <w:rPr>
          <w:rStyle w:val="dn"/>
          <w:rFonts w:ascii="Calibri" w:hAnsi="Calibri"/>
          <w:b/>
          <w:bCs/>
        </w:rPr>
        <w:t xml:space="preserve"> </w:t>
      </w:r>
      <w:r>
        <w:rPr>
          <w:rStyle w:val="dn"/>
          <w:rFonts w:ascii="Calibri" w:hAnsi="Calibri"/>
          <w:b/>
          <w:bCs/>
        </w:rPr>
        <w:t>skl</w:t>
      </w:r>
      <w:r w:rsidR="005C4F84">
        <w:rPr>
          <w:rStyle w:val="dn"/>
          <w:rFonts w:ascii="Calibri" w:hAnsi="Calibri"/>
          <w:b/>
          <w:bCs/>
        </w:rPr>
        <w:t>a</w:t>
      </w:r>
      <w:r>
        <w:rPr>
          <w:rStyle w:val="dn"/>
          <w:rFonts w:ascii="Calibri" w:hAnsi="Calibri"/>
          <w:b/>
          <w:bCs/>
        </w:rPr>
        <w:t>, keramik</w:t>
      </w:r>
      <w:r w:rsidR="005C4F84">
        <w:rPr>
          <w:rStyle w:val="dn"/>
          <w:rFonts w:ascii="Calibri" w:hAnsi="Calibri"/>
          <w:b/>
          <w:bCs/>
        </w:rPr>
        <w:t xml:space="preserve">y a </w:t>
      </w:r>
      <w:r>
        <w:rPr>
          <w:rStyle w:val="dn"/>
          <w:rFonts w:ascii="Calibri" w:hAnsi="Calibri"/>
          <w:b/>
          <w:bCs/>
        </w:rPr>
        <w:t>porcelán</w:t>
      </w:r>
      <w:r w:rsidR="005C4F84">
        <w:rPr>
          <w:rStyle w:val="dn"/>
          <w:rFonts w:ascii="Calibri" w:hAnsi="Calibri"/>
          <w:b/>
          <w:bCs/>
        </w:rPr>
        <w:t>u</w:t>
      </w:r>
      <w:r>
        <w:rPr>
          <w:rStyle w:val="dn"/>
          <w:rFonts w:ascii="Calibri" w:hAnsi="Calibri"/>
          <w:b/>
          <w:bCs/>
        </w:rPr>
        <w:t>. Výstava vznikla při příležitosti Mezinárodního roku skla a k 30. výročí Asociace sklářsk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>ho a keramick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>ho průmyslu ČR založen</w:t>
      </w:r>
      <w:r w:rsidRPr="00D07753">
        <w:rPr>
          <w:rStyle w:val="dn"/>
          <w:rFonts w:ascii="Calibri" w:hAnsi="Calibri"/>
          <w:b/>
          <w:bCs/>
        </w:rPr>
        <w:t xml:space="preserve">é </w:t>
      </w:r>
      <w:r>
        <w:rPr>
          <w:rStyle w:val="dn"/>
          <w:rFonts w:ascii="Calibri" w:hAnsi="Calibri"/>
          <w:b/>
          <w:bCs/>
        </w:rPr>
        <w:t>v roce 1990</w:t>
      </w:r>
      <w:r w:rsidR="005C4F84">
        <w:rPr>
          <w:rStyle w:val="dn"/>
          <w:rFonts w:ascii="Calibri" w:hAnsi="Calibri"/>
          <w:b/>
          <w:bCs/>
        </w:rPr>
        <w:t>. J</w:t>
      </w:r>
      <w:r>
        <w:rPr>
          <w:rStyle w:val="dn"/>
          <w:rFonts w:ascii="Calibri" w:hAnsi="Calibri"/>
          <w:b/>
          <w:bCs/>
        </w:rPr>
        <w:t>ejí</w:t>
      </w:r>
      <w:r w:rsidRPr="00D07753">
        <w:rPr>
          <w:rStyle w:val="dn"/>
          <w:rFonts w:ascii="Calibri" w:hAnsi="Calibri"/>
          <w:b/>
          <w:bCs/>
        </w:rPr>
        <w:t>m c</w:t>
      </w:r>
      <w:r>
        <w:rPr>
          <w:rStyle w:val="dn"/>
          <w:rFonts w:ascii="Calibri" w:hAnsi="Calibri"/>
          <w:b/>
          <w:bCs/>
        </w:rPr>
        <w:t>ílem je ukázat, jak pestrá a mnohovrstevná je podstata současn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>ho česk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 xml:space="preserve">ho „umění </w:t>
      </w:r>
      <w:r w:rsidRPr="00D07753">
        <w:rPr>
          <w:rStyle w:val="dn"/>
          <w:rFonts w:ascii="Calibri" w:hAnsi="Calibri"/>
          <w:b/>
          <w:bCs/>
        </w:rPr>
        <w:t>ohn</w:t>
      </w:r>
      <w:r>
        <w:rPr>
          <w:rStyle w:val="dn"/>
          <w:rFonts w:ascii="Calibri" w:hAnsi="Calibri"/>
          <w:b/>
          <w:bCs/>
        </w:rPr>
        <w:t xml:space="preserve">ě“ od průmyslu po </w:t>
      </w:r>
      <w:r w:rsidR="005C4F84">
        <w:rPr>
          <w:rStyle w:val="dn"/>
          <w:rFonts w:ascii="Calibri" w:hAnsi="Calibri"/>
          <w:b/>
          <w:bCs/>
        </w:rPr>
        <w:t>design, umění či výzkum</w:t>
      </w:r>
      <w:r>
        <w:rPr>
          <w:rStyle w:val="dn"/>
          <w:rFonts w:ascii="Calibri" w:hAnsi="Calibri"/>
          <w:b/>
          <w:bCs/>
        </w:rPr>
        <w:t>.</w:t>
      </w:r>
    </w:p>
    <w:p w14:paraId="188E08A5" w14:textId="77777777" w:rsidR="00E8061F" w:rsidRDefault="00E8061F">
      <w:pPr>
        <w:spacing w:line="276" w:lineRule="auto"/>
        <w:jc w:val="both"/>
        <w:rPr>
          <w:rStyle w:val="dn"/>
          <w:rFonts w:ascii="Calibri" w:eastAsia="Calibri" w:hAnsi="Calibri" w:cs="Calibri"/>
          <w:b/>
          <w:bCs/>
        </w:rPr>
      </w:pPr>
    </w:p>
    <w:p w14:paraId="1BEE6647" w14:textId="7A0633BB" w:rsidR="00E8061F" w:rsidRDefault="00E85D6D" w:rsidP="009010FB">
      <w:pPr>
        <w:spacing w:line="276" w:lineRule="auto"/>
        <w:ind w:firstLine="708"/>
        <w:jc w:val="both"/>
        <w:rPr>
          <w:rStyle w:val="Hyperlink0"/>
        </w:rPr>
      </w:pPr>
      <w:r>
        <w:rPr>
          <w:rStyle w:val="Hyperlink0"/>
        </w:rPr>
        <w:t>„</w:t>
      </w:r>
      <w:r>
        <w:rPr>
          <w:rStyle w:val="dn"/>
          <w:rFonts w:ascii="Calibri" w:hAnsi="Calibri"/>
          <w:i/>
          <w:iCs/>
        </w:rPr>
        <w:t>Velice mne těší, že výstava věnovaná sklu, keramice a porcelánu, jejichž výroba má u</w:t>
      </w:r>
      <w:r w:rsidR="00113818">
        <w:rPr>
          <w:rStyle w:val="dn"/>
          <w:rFonts w:ascii="Calibri" w:hAnsi="Calibri"/>
          <w:i/>
          <w:iCs/>
        </w:rPr>
        <w:t> </w:t>
      </w:r>
      <w:r>
        <w:rPr>
          <w:rStyle w:val="dn"/>
          <w:rFonts w:ascii="Calibri" w:hAnsi="Calibri"/>
          <w:i/>
          <w:iCs/>
        </w:rPr>
        <w:t>ná</w:t>
      </w:r>
      <w:r w:rsidRPr="00D07753">
        <w:rPr>
          <w:rStyle w:val="dn"/>
          <w:rFonts w:ascii="Calibri" w:hAnsi="Calibri"/>
          <w:i/>
          <w:iCs/>
        </w:rPr>
        <w:t xml:space="preserve">s </w:t>
      </w:r>
      <w:r w:rsidR="00CD4FC2">
        <w:rPr>
          <w:rStyle w:val="dn"/>
          <w:rFonts w:ascii="Calibri" w:hAnsi="Calibri"/>
          <w:i/>
          <w:iCs/>
        </w:rPr>
        <w:t xml:space="preserve">dávnou </w:t>
      </w:r>
      <w:r w:rsidRPr="00D07753">
        <w:rPr>
          <w:rStyle w:val="dn"/>
          <w:rFonts w:ascii="Calibri" w:hAnsi="Calibri"/>
          <w:i/>
          <w:iCs/>
        </w:rPr>
        <w:t xml:space="preserve">tradici </w:t>
      </w:r>
      <w:r>
        <w:rPr>
          <w:rStyle w:val="dn"/>
          <w:rFonts w:ascii="Calibri" w:hAnsi="Calibri"/>
          <w:i/>
          <w:iCs/>
        </w:rPr>
        <w:t xml:space="preserve">a má </w:t>
      </w:r>
      <w:r w:rsidR="00CD4FC2">
        <w:rPr>
          <w:rStyle w:val="dn"/>
          <w:rFonts w:ascii="Calibri" w:hAnsi="Calibri"/>
          <w:i/>
          <w:iCs/>
        </w:rPr>
        <w:t xml:space="preserve">stále </w:t>
      </w:r>
      <w:r>
        <w:rPr>
          <w:rStyle w:val="dn"/>
          <w:rFonts w:ascii="Calibri" w:hAnsi="Calibri"/>
          <w:i/>
          <w:iCs/>
        </w:rPr>
        <w:t xml:space="preserve">velký úspěch ve světě i v současnosti, se koná </w:t>
      </w:r>
      <w:r w:rsidR="00113818">
        <w:rPr>
          <w:rStyle w:val="dn"/>
          <w:rFonts w:ascii="Calibri" w:hAnsi="Calibri"/>
          <w:i/>
          <w:iCs/>
        </w:rPr>
        <w:t>v</w:t>
      </w:r>
      <w:r>
        <w:rPr>
          <w:rStyle w:val="dn"/>
          <w:rFonts w:ascii="Calibri" w:hAnsi="Calibri"/>
          <w:i/>
          <w:iCs/>
        </w:rPr>
        <w:t> Národním technick</w:t>
      </w:r>
      <w:r w:rsidRPr="00D07753">
        <w:rPr>
          <w:rStyle w:val="dn"/>
          <w:rFonts w:ascii="Calibri" w:hAnsi="Calibri"/>
          <w:i/>
          <w:iCs/>
        </w:rPr>
        <w:t>é</w:t>
      </w:r>
      <w:r>
        <w:rPr>
          <w:rStyle w:val="dn"/>
          <w:rFonts w:ascii="Calibri" w:hAnsi="Calibri"/>
          <w:i/>
          <w:iCs/>
        </w:rPr>
        <w:t>m muzeu v roce, který byl vyhláš</w:t>
      </w:r>
      <w:r w:rsidRPr="00D07753">
        <w:rPr>
          <w:rStyle w:val="dn"/>
          <w:rFonts w:ascii="Calibri" w:hAnsi="Calibri"/>
          <w:i/>
          <w:iCs/>
        </w:rPr>
        <w:t>en Organizac</w:t>
      </w:r>
      <w:r>
        <w:rPr>
          <w:rStyle w:val="dn"/>
          <w:rFonts w:ascii="Calibri" w:hAnsi="Calibri"/>
          <w:i/>
          <w:iCs/>
        </w:rPr>
        <w:t>í spojený</w:t>
      </w:r>
      <w:r w:rsidRPr="00D07753">
        <w:rPr>
          <w:rStyle w:val="dn"/>
          <w:rFonts w:ascii="Calibri" w:hAnsi="Calibri"/>
          <w:i/>
          <w:iCs/>
        </w:rPr>
        <w:t>ch n</w:t>
      </w:r>
      <w:r>
        <w:rPr>
          <w:rStyle w:val="dn"/>
          <w:rFonts w:ascii="Calibri" w:hAnsi="Calibri"/>
          <w:i/>
          <w:iCs/>
        </w:rPr>
        <w:t>árodů rokem skla, a</w:t>
      </w:r>
      <w:r w:rsidR="00546F11">
        <w:rPr>
          <w:rStyle w:val="dn"/>
          <w:rFonts w:ascii="Calibri" w:hAnsi="Calibri"/>
          <w:i/>
          <w:iCs/>
        </w:rPr>
        <w:t> </w:t>
      </w:r>
      <w:r w:rsidR="00CD4FC2">
        <w:rPr>
          <w:rStyle w:val="dn"/>
          <w:rFonts w:ascii="Calibri" w:hAnsi="Calibri"/>
          <w:i/>
          <w:iCs/>
        </w:rPr>
        <w:t xml:space="preserve">zároveň </w:t>
      </w:r>
      <w:r>
        <w:rPr>
          <w:rStyle w:val="dn"/>
          <w:rFonts w:ascii="Calibri" w:hAnsi="Calibri"/>
          <w:i/>
          <w:iCs/>
        </w:rPr>
        <w:t xml:space="preserve">v roce, kdy Praha </w:t>
      </w:r>
      <w:r w:rsidR="00CD4FC2">
        <w:rPr>
          <w:rStyle w:val="dn"/>
          <w:rFonts w:ascii="Calibri" w:hAnsi="Calibri"/>
          <w:i/>
          <w:iCs/>
        </w:rPr>
        <w:t>hostí</w:t>
      </w:r>
      <w:r>
        <w:rPr>
          <w:rStyle w:val="dn"/>
          <w:rFonts w:ascii="Calibri" w:hAnsi="Calibri"/>
          <w:i/>
          <w:iCs/>
        </w:rPr>
        <w:t xml:space="preserve"> generální konferenc</w:t>
      </w:r>
      <w:r w:rsidR="00CD4FC2">
        <w:rPr>
          <w:rStyle w:val="dn"/>
          <w:rFonts w:ascii="Calibri" w:hAnsi="Calibri"/>
          <w:i/>
          <w:iCs/>
        </w:rPr>
        <w:t>i</w:t>
      </w:r>
      <w:r>
        <w:rPr>
          <w:rStyle w:val="dn"/>
          <w:rFonts w:ascii="Calibri" w:hAnsi="Calibri"/>
          <w:i/>
          <w:iCs/>
        </w:rPr>
        <w:t xml:space="preserve"> ICOM a </w:t>
      </w:r>
      <w:r w:rsidR="00CD4FC2">
        <w:rPr>
          <w:rStyle w:val="dn"/>
          <w:rFonts w:ascii="Calibri" w:hAnsi="Calibri"/>
          <w:i/>
          <w:iCs/>
        </w:rPr>
        <w:t xml:space="preserve">Národní technické </w:t>
      </w:r>
      <w:r>
        <w:rPr>
          <w:rStyle w:val="dn"/>
          <w:rFonts w:ascii="Calibri" w:hAnsi="Calibri"/>
          <w:i/>
          <w:iCs/>
        </w:rPr>
        <w:t xml:space="preserve">muzeum se </w:t>
      </w:r>
      <w:r w:rsidR="00CD4FC2">
        <w:rPr>
          <w:rStyle w:val="dn"/>
          <w:rFonts w:ascii="Calibri" w:hAnsi="Calibri"/>
          <w:i/>
          <w:iCs/>
        </w:rPr>
        <w:t xml:space="preserve">v srpnu tohoto roku </w:t>
      </w:r>
      <w:r>
        <w:rPr>
          <w:rStyle w:val="dn"/>
          <w:rFonts w:ascii="Calibri" w:hAnsi="Calibri"/>
          <w:i/>
          <w:iCs/>
        </w:rPr>
        <w:t xml:space="preserve">stane </w:t>
      </w:r>
      <w:r w:rsidR="00CD4FC2">
        <w:rPr>
          <w:rStyle w:val="dn"/>
          <w:rFonts w:ascii="Calibri" w:hAnsi="Calibri"/>
          <w:i/>
          <w:iCs/>
        </w:rPr>
        <w:t xml:space="preserve">jedním z </w:t>
      </w:r>
      <w:r>
        <w:rPr>
          <w:rStyle w:val="dn"/>
          <w:rFonts w:ascii="Calibri" w:hAnsi="Calibri"/>
          <w:i/>
          <w:iCs/>
        </w:rPr>
        <w:t>cent</w:t>
      </w:r>
      <w:r w:rsidR="00CD4FC2">
        <w:rPr>
          <w:rStyle w:val="dn"/>
          <w:rFonts w:ascii="Calibri" w:hAnsi="Calibri"/>
          <w:i/>
          <w:iCs/>
        </w:rPr>
        <w:t>e</w:t>
      </w:r>
      <w:r>
        <w:rPr>
          <w:rStyle w:val="dn"/>
          <w:rFonts w:ascii="Calibri" w:hAnsi="Calibri"/>
          <w:i/>
          <w:iCs/>
        </w:rPr>
        <w:t xml:space="preserve">r mezinárodního </w:t>
      </w:r>
      <w:r w:rsidR="00CD4FC2">
        <w:rPr>
          <w:rStyle w:val="dn"/>
          <w:rFonts w:ascii="Calibri" w:hAnsi="Calibri"/>
          <w:i/>
          <w:iCs/>
        </w:rPr>
        <w:t>muzejního života. Výroba skla a</w:t>
      </w:r>
      <w:r w:rsidR="00546F11">
        <w:rPr>
          <w:rStyle w:val="dn"/>
          <w:rFonts w:ascii="Calibri" w:hAnsi="Calibri"/>
          <w:i/>
          <w:iCs/>
        </w:rPr>
        <w:t> </w:t>
      </w:r>
      <w:r w:rsidR="00CD4FC2">
        <w:rPr>
          <w:rStyle w:val="dn"/>
          <w:rFonts w:ascii="Calibri" w:hAnsi="Calibri"/>
          <w:i/>
          <w:iCs/>
        </w:rPr>
        <w:t xml:space="preserve">keramiky na našem území </w:t>
      </w:r>
      <w:r w:rsidR="00CD4FC2" w:rsidRPr="00546F11">
        <w:rPr>
          <w:rStyle w:val="dn"/>
          <w:rFonts w:ascii="Calibri" w:hAnsi="Calibri"/>
          <w:i/>
          <w:iCs/>
        </w:rPr>
        <w:t xml:space="preserve">má pradávnou tradici již několik století před naším letopočtem. Výroba porcelánu u nás sahá teprve na konec 18. století. Přesto všechny tři oblasti, které výstava představuje, jsou svojí vysokou kvalitou a mimořádným uměleckým ztvárněním za posledních 30 let zcela srovnatelné.  A o tom se </w:t>
      </w:r>
      <w:r w:rsidR="001F7557" w:rsidRPr="00546F11">
        <w:rPr>
          <w:rStyle w:val="dn"/>
          <w:rFonts w:ascii="Calibri" w:hAnsi="Calibri"/>
          <w:i/>
          <w:iCs/>
        </w:rPr>
        <w:t xml:space="preserve">nejlépe </w:t>
      </w:r>
      <w:r w:rsidR="00CD4FC2" w:rsidRPr="00546F11">
        <w:rPr>
          <w:rStyle w:val="dn"/>
          <w:rFonts w:ascii="Calibri" w:hAnsi="Calibri"/>
          <w:i/>
          <w:iCs/>
        </w:rPr>
        <w:t>přesvědč</w:t>
      </w:r>
      <w:r w:rsidR="001F7557" w:rsidRPr="00546F11">
        <w:rPr>
          <w:rStyle w:val="dn"/>
          <w:rFonts w:ascii="Calibri" w:hAnsi="Calibri"/>
          <w:i/>
          <w:iCs/>
        </w:rPr>
        <w:t>íte</w:t>
      </w:r>
      <w:r w:rsidR="00CD4FC2" w:rsidRPr="00546F11">
        <w:rPr>
          <w:rStyle w:val="dn"/>
          <w:rFonts w:ascii="Calibri" w:hAnsi="Calibri"/>
          <w:i/>
          <w:iCs/>
        </w:rPr>
        <w:t xml:space="preserve"> na nov</w:t>
      </w:r>
      <w:r w:rsidR="001F7557" w:rsidRPr="00546F11">
        <w:rPr>
          <w:rStyle w:val="dn"/>
          <w:rFonts w:ascii="Calibri" w:hAnsi="Calibri"/>
          <w:i/>
          <w:iCs/>
        </w:rPr>
        <w:t>é</w:t>
      </w:r>
      <w:r w:rsidR="00CD4FC2" w:rsidRPr="00546F11">
        <w:rPr>
          <w:rStyle w:val="dn"/>
          <w:rFonts w:ascii="Calibri" w:hAnsi="Calibri"/>
          <w:i/>
          <w:iCs/>
        </w:rPr>
        <w:t xml:space="preserve"> výstav</w:t>
      </w:r>
      <w:r w:rsidR="001F7557" w:rsidRPr="00546F11">
        <w:rPr>
          <w:rStyle w:val="dn"/>
          <w:rFonts w:ascii="Calibri" w:hAnsi="Calibri"/>
          <w:i/>
          <w:iCs/>
        </w:rPr>
        <w:t>ě</w:t>
      </w:r>
      <w:r w:rsidR="00CD4FC2" w:rsidRPr="00546F11">
        <w:rPr>
          <w:rStyle w:val="dn"/>
          <w:rFonts w:ascii="Calibri" w:hAnsi="Calibri"/>
          <w:i/>
          <w:iCs/>
        </w:rPr>
        <w:t xml:space="preserve"> NTM</w:t>
      </w:r>
      <w:r w:rsidR="00546F11">
        <w:rPr>
          <w:rStyle w:val="Hyperlink0"/>
        </w:rPr>
        <w:t>,</w:t>
      </w:r>
      <w:r w:rsidRPr="00D07753">
        <w:rPr>
          <w:rStyle w:val="Hyperlink0"/>
        </w:rPr>
        <w:t xml:space="preserve">“ </w:t>
      </w:r>
      <w:r>
        <w:rPr>
          <w:rStyle w:val="Hyperlink0"/>
        </w:rPr>
        <w:t>uvedl generální ředitel NTM Karel Ksandr.</w:t>
      </w:r>
    </w:p>
    <w:p w14:paraId="417A0341" w14:textId="77777777" w:rsidR="005D57B9" w:rsidRDefault="005D57B9" w:rsidP="009010FB">
      <w:pPr>
        <w:spacing w:line="276" w:lineRule="auto"/>
        <w:ind w:firstLine="708"/>
        <w:jc w:val="both"/>
        <w:rPr>
          <w:rStyle w:val="dn"/>
          <w:rFonts w:ascii="Calibri" w:hAnsi="Calibri"/>
          <w:i/>
          <w:iCs/>
        </w:rPr>
      </w:pPr>
    </w:p>
    <w:p w14:paraId="65D3FC4F" w14:textId="2182A665" w:rsidR="00E8061F" w:rsidRPr="009010FB" w:rsidRDefault="00657024" w:rsidP="009010FB">
      <w:pPr>
        <w:spacing w:line="276" w:lineRule="auto"/>
        <w:ind w:firstLine="708"/>
        <w:jc w:val="both"/>
        <w:rPr>
          <w:rStyle w:val="dn"/>
          <w:rFonts w:ascii="Calibri" w:hAnsi="Calibri"/>
        </w:rPr>
      </w:pPr>
      <w:r>
        <w:rPr>
          <w:rStyle w:val="dn"/>
          <w:rFonts w:ascii="Calibri" w:hAnsi="Calibri"/>
          <w:i/>
          <w:iCs/>
        </w:rPr>
        <w:t>„</w:t>
      </w:r>
      <w:r w:rsidR="00D07753" w:rsidRPr="00657024">
        <w:rPr>
          <w:rStyle w:val="dn"/>
          <w:rFonts w:ascii="Calibri" w:hAnsi="Calibri"/>
          <w:i/>
          <w:iCs/>
        </w:rPr>
        <w:t xml:space="preserve">Naším cílem bylo ukázat </w:t>
      </w:r>
      <w:r w:rsidR="00AC6580" w:rsidRPr="00657024">
        <w:rPr>
          <w:rStyle w:val="dn"/>
          <w:rFonts w:ascii="Calibri" w:hAnsi="Calibri"/>
          <w:i/>
          <w:iCs/>
        </w:rPr>
        <w:t xml:space="preserve">návštěvníkům, </w:t>
      </w:r>
      <w:r w:rsidR="00D07753" w:rsidRPr="00657024">
        <w:rPr>
          <w:rStyle w:val="dn"/>
          <w:rFonts w:ascii="Calibri" w:hAnsi="Calibri"/>
          <w:i/>
          <w:iCs/>
        </w:rPr>
        <w:t>především laické veřejnosti</w:t>
      </w:r>
      <w:r w:rsidR="00410BAF" w:rsidRPr="00657024">
        <w:rPr>
          <w:rStyle w:val="dn"/>
          <w:rFonts w:ascii="Calibri" w:hAnsi="Calibri"/>
          <w:i/>
          <w:iCs/>
        </w:rPr>
        <w:t>,</w:t>
      </w:r>
      <w:r w:rsidR="00D07753" w:rsidRPr="00657024">
        <w:rPr>
          <w:rStyle w:val="dn"/>
          <w:rFonts w:ascii="Calibri" w:hAnsi="Calibri"/>
          <w:i/>
          <w:iCs/>
        </w:rPr>
        <w:t xml:space="preserve"> dnešní skutečný obraz českého sklářského a keramického průmyslu. Představit výrobky které jsou moderní,</w:t>
      </w:r>
      <w:r w:rsidR="00AC6580" w:rsidRPr="00657024">
        <w:rPr>
          <w:rStyle w:val="dn"/>
          <w:rFonts w:ascii="Calibri" w:hAnsi="Calibri"/>
          <w:i/>
          <w:iCs/>
        </w:rPr>
        <w:t xml:space="preserve"> </w:t>
      </w:r>
      <w:r w:rsidR="00D07753" w:rsidRPr="00657024">
        <w:rPr>
          <w:rStyle w:val="dn"/>
          <w:rFonts w:ascii="Calibri" w:hAnsi="Calibri"/>
          <w:i/>
          <w:iCs/>
        </w:rPr>
        <w:t xml:space="preserve">naplňují designové trendy a rostoucí funkční požadavky, a navíc jsou šetrné k životnímu prostředí. </w:t>
      </w:r>
      <w:r w:rsidR="00AC6580" w:rsidRPr="00657024">
        <w:rPr>
          <w:rStyle w:val="dn"/>
          <w:rFonts w:ascii="Calibri" w:hAnsi="Calibri"/>
          <w:i/>
          <w:iCs/>
        </w:rPr>
        <w:t>Chceme je tímto krokem znovu v</w:t>
      </w:r>
      <w:r w:rsidR="00D07753" w:rsidRPr="00657024">
        <w:rPr>
          <w:rStyle w:val="dn"/>
          <w:rFonts w:ascii="Calibri" w:hAnsi="Calibri"/>
          <w:i/>
          <w:iCs/>
        </w:rPr>
        <w:t xml:space="preserve">yzvednout na </w:t>
      </w:r>
      <w:r w:rsidRPr="00657024">
        <w:rPr>
          <w:rStyle w:val="dn"/>
          <w:rFonts w:ascii="Calibri" w:hAnsi="Calibri"/>
          <w:i/>
          <w:iCs/>
        </w:rPr>
        <w:t>světlo z dennodenní</w:t>
      </w:r>
      <w:r w:rsidR="00D07753" w:rsidRPr="00657024">
        <w:rPr>
          <w:rStyle w:val="dn"/>
          <w:rFonts w:ascii="Calibri" w:hAnsi="Calibri"/>
          <w:i/>
          <w:iCs/>
        </w:rPr>
        <w:t xml:space="preserve"> anonymity, aby si každý z</w:t>
      </w:r>
      <w:r w:rsidR="00AC6580" w:rsidRPr="00657024">
        <w:rPr>
          <w:rStyle w:val="dn"/>
          <w:rFonts w:ascii="Calibri" w:hAnsi="Calibri"/>
          <w:i/>
          <w:iCs/>
        </w:rPr>
        <w:t> </w:t>
      </w:r>
      <w:r w:rsidR="00D07753" w:rsidRPr="00657024">
        <w:rPr>
          <w:rStyle w:val="dn"/>
          <w:rFonts w:ascii="Calibri" w:hAnsi="Calibri"/>
          <w:i/>
          <w:iCs/>
        </w:rPr>
        <w:t>nás</w:t>
      </w:r>
      <w:r w:rsidR="00AC6580" w:rsidRPr="00657024">
        <w:rPr>
          <w:rStyle w:val="dn"/>
          <w:rFonts w:ascii="Calibri" w:hAnsi="Calibri"/>
          <w:i/>
          <w:iCs/>
        </w:rPr>
        <w:t xml:space="preserve"> připomně</w:t>
      </w:r>
      <w:r w:rsidR="00D07753" w:rsidRPr="00657024">
        <w:rPr>
          <w:rStyle w:val="dn"/>
          <w:rFonts w:ascii="Calibri" w:hAnsi="Calibri"/>
          <w:i/>
          <w:iCs/>
        </w:rPr>
        <w:t xml:space="preserve">l, co </w:t>
      </w:r>
      <w:r w:rsidRPr="00657024">
        <w:rPr>
          <w:rStyle w:val="dn"/>
          <w:rFonts w:ascii="Calibri" w:hAnsi="Calibri"/>
          <w:i/>
          <w:iCs/>
        </w:rPr>
        <w:t>sklo,</w:t>
      </w:r>
      <w:r w:rsidR="00D07753" w:rsidRPr="00657024">
        <w:rPr>
          <w:rStyle w:val="dn"/>
          <w:rFonts w:ascii="Calibri" w:hAnsi="Calibri"/>
          <w:i/>
          <w:iCs/>
        </w:rPr>
        <w:t xml:space="preserve"> keramika či porcelán přináš</w:t>
      </w:r>
      <w:r w:rsidR="00AC6580" w:rsidRPr="00657024">
        <w:rPr>
          <w:rStyle w:val="dn"/>
          <w:rFonts w:ascii="Calibri" w:hAnsi="Calibri"/>
          <w:i/>
          <w:iCs/>
        </w:rPr>
        <w:t>ejí</w:t>
      </w:r>
      <w:r w:rsidR="00D07753" w:rsidRPr="00657024">
        <w:rPr>
          <w:rStyle w:val="dn"/>
          <w:rFonts w:ascii="Calibri" w:hAnsi="Calibri"/>
          <w:i/>
          <w:iCs/>
        </w:rPr>
        <w:t xml:space="preserve"> do </w:t>
      </w:r>
      <w:r w:rsidR="00AC6580" w:rsidRPr="00657024">
        <w:rPr>
          <w:rStyle w:val="dn"/>
          <w:rFonts w:ascii="Calibri" w:hAnsi="Calibri"/>
          <w:i/>
          <w:iCs/>
        </w:rPr>
        <w:t>našeho všedního života. Jak moc by nám chyběly, kdyby jich nebylo.</w:t>
      </w:r>
      <w:r w:rsidR="00D07753" w:rsidRPr="00657024">
        <w:rPr>
          <w:rStyle w:val="dn"/>
          <w:rFonts w:ascii="Calibri" w:hAnsi="Calibri"/>
          <w:i/>
          <w:iCs/>
        </w:rPr>
        <w:t xml:space="preserve"> Mým přáním </w:t>
      </w:r>
      <w:r w:rsidRPr="00657024">
        <w:rPr>
          <w:rStyle w:val="dn"/>
          <w:rFonts w:ascii="Calibri" w:hAnsi="Calibri"/>
          <w:i/>
          <w:iCs/>
        </w:rPr>
        <w:t>je, aby</w:t>
      </w:r>
      <w:r w:rsidR="00D07753" w:rsidRPr="00657024">
        <w:rPr>
          <w:rStyle w:val="dn"/>
          <w:rFonts w:ascii="Calibri" w:hAnsi="Calibri"/>
          <w:i/>
          <w:iCs/>
        </w:rPr>
        <w:t xml:space="preserve"> </w:t>
      </w:r>
      <w:r w:rsidR="00113818">
        <w:rPr>
          <w:rStyle w:val="dn"/>
          <w:rFonts w:ascii="Calibri" w:hAnsi="Calibri"/>
          <w:i/>
          <w:iCs/>
        </w:rPr>
        <w:t xml:space="preserve">si </w:t>
      </w:r>
      <w:r w:rsidRPr="00657024">
        <w:rPr>
          <w:rStyle w:val="dn"/>
          <w:rFonts w:ascii="Calibri" w:hAnsi="Calibri"/>
          <w:i/>
          <w:iCs/>
        </w:rPr>
        <w:t>návštěvníci,</w:t>
      </w:r>
      <w:r w:rsidR="00D07753" w:rsidRPr="00657024">
        <w:rPr>
          <w:rStyle w:val="dn"/>
          <w:rFonts w:ascii="Calibri" w:hAnsi="Calibri"/>
          <w:i/>
          <w:iCs/>
        </w:rPr>
        <w:t xml:space="preserve"> až opustí tuto </w:t>
      </w:r>
      <w:r w:rsidRPr="00657024">
        <w:rPr>
          <w:rStyle w:val="dn"/>
          <w:rFonts w:ascii="Calibri" w:hAnsi="Calibri"/>
          <w:i/>
          <w:iCs/>
        </w:rPr>
        <w:t>výstavu,</w:t>
      </w:r>
      <w:r w:rsidR="00D07753" w:rsidRPr="00657024">
        <w:rPr>
          <w:rStyle w:val="dn"/>
          <w:rFonts w:ascii="Calibri" w:hAnsi="Calibri"/>
          <w:i/>
          <w:iCs/>
        </w:rPr>
        <w:t xml:space="preserve"> </w:t>
      </w:r>
      <w:r w:rsidR="00AC6580" w:rsidRPr="00657024">
        <w:rPr>
          <w:rStyle w:val="dn"/>
          <w:rFonts w:ascii="Calibri" w:hAnsi="Calibri"/>
          <w:i/>
          <w:iCs/>
        </w:rPr>
        <w:t xml:space="preserve">znovu </w:t>
      </w:r>
      <w:r w:rsidRPr="00657024">
        <w:rPr>
          <w:rStyle w:val="dn"/>
          <w:rFonts w:ascii="Calibri" w:hAnsi="Calibri"/>
          <w:i/>
          <w:iCs/>
        </w:rPr>
        <w:t>uvědomili, jak</w:t>
      </w:r>
      <w:r w:rsidR="00CF3535" w:rsidRPr="00657024">
        <w:rPr>
          <w:rStyle w:val="dn"/>
          <w:rFonts w:ascii="Calibri" w:hAnsi="Calibri"/>
          <w:i/>
          <w:iCs/>
        </w:rPr>
        <w:t xml:space="preserve"> jsou tyto materiály a výrobky z</w:t>
      </w:r>
      <w:r w:rsidR="00410BAF" w:rsidRPr="00657024">
        <w:rPr>
          <w:rStyle w:val="dn"/>
          <w:rFonts w:ascii="Calibri" w:hAnsi="Calibri"/>
          <w:i/>
          <w:iCs/>
        </w:rPr>
        <w:t> </w:t>
      </w:r>
      <w:r w:rsidR="00CF3535" w:rsidRPr="00657024">
        <w:rPr>
          <w:rStyle w:val="dn"/>
          <w:rFonts w:ascii="Calibri" w:hAnsi="Calibri"/>
          <w:i/>
          <w:iCs/>
        </w:rPr>
        <w:t>nich</w:t>
      </w:r>
      <w:r w:rsidR="00410BAF" w:rsidRPr="00657024">
        <w:rPr>
          <w:rStyle w:val="dn"/>
          <w:rFonts w:ascii="Calibri" w:hAnsi="Calibri"/>
          <w:i/>
          <w:iCs/>
        </w:rPr>
        <w:t xml:space="preserve"> jedinečné, </w:t>
      </w:r>
      <w:r w:rsidR="00CF3535" w:rsidRPr="00657024">
        <w:rPr>
          <w:rStyle w:val="dn"/>
          <w:rFonts w:ascii="Calibri" w:hAnsi="Calibri"/>
          <w:i/>
          <w:iCs/>
        </w:rPr>
        <w:t xml:space="preserve">úžasné a užitečné. A aby </w:t>
      </w:r>
      <w:r w:rsidR="005D57B9" w:rsidRPr="00657024">
        <w:rPr>
          <w:rStyle w:val="dn"/>
          <w:rFonts w:ascii="Calibri" w:hAnsi="Calibri"/>
          <w:i/>
          <w:iCs/>
        </w:rPr>
        <w:t>ná</w:t>
      </w:r>
      <w:r w:rsidR="005D57B9">
        <w:rPr>
          <w:rStyle w:val="dn"/>
          <w:rFonts w:ascii="Calibri" w:hAnsi="Calibri"/>
          <w:i/>
          <w:iCs/>
        </w:rPr>
        <w:t>s</w:t>
      </w:r>
      <w:r w:rsidR="005D57B9" w:rsidRPr="00657024">
        <w:rPr>
          <w:rStyle w:val="dn"/>
          <w:rFonts w:ascii="Calibri" w:hAnsi="Calibri"/>
          <w:i/>
          <w:iCs/>
        </w:rPr>
        <w:t xml:space="preserve"> </w:t>
      </w:r>
      <w:r w:rsidR="00AC6580" w:rsidRPr="00657024">
        <w:rPr>
          <w:rStyle w:val="dn"/>
          <w:rFonts w:ascii="Calibri" w:hAnsi="Calibri"/>
          <w:i/>
          <w:iCs/>
        </w:rPr>
        <w:t xml:space="preserve">podpořili svým </w:t>
      </w:r>
      <w:r w:rsidR="00410BAF" w:rsidRPr="00657024">
        <w:rPr>
          <w:rStyle w:val="dn"/>
          <w:rFonts w:ascii="Calibri" w:hAnsi="Calibri"/>
          <w:i/>
          <w:iCs/>
        </w:rPr>
        <w:t xml:space="preserve">trvalým </w:t>
      </w:r>
      <w:r w:rsidR="00AC6580" w:rsidRPr="00657024">
        <w:rPr>
          <w:rStyle w:val="dn"/>
          <w:rFonts w:ascii="Calibri" w:hAnsi="Calibri"/>
          <w:i/>
          <w:iCs/>
        </w:rPr>
        <w:t>zájmem, neboť</w:t>
      </w:r>
      <w:r w:rsidR="00CF3535" w:rsidRPr="00657024">
        <w:rPr>
          <w:rStyle w:val="dn"/>
          <w:rFonts w:ascii="Calibri" w:hAnsi="Calibri"/>
          <w:i/>
          <w:iCs/>
        </w:rPr>
        <w:t xml:space="preserve"> tradici českého skla </w:t>
      </w:r>
      <w:r w:rsidR="00AC6580" w:rsidRPr="00657024">
        <w:rPr>
          <w:rStyle w:val="dn"/>
          <w:rFonts w:ascii="Calibri" w:hAnsi="Calibri"/>
          <w:i/>
          <w:iCs/>
        </w:rPr>
        <w:t xml:space="preserve">a keramiky </w:t>
      </w:r>
      <w:r w:rsidR="00CF3535" w:rsidRPr="00657024">
        <w:rPr>
          <w:rStyle w:val="dn"/>
          <w:rFonts w:ascii="Calibri" w:hAnsi="Calibri"/>
          <w:i/>
          <w:iCs/>
        </w:rPr>
        <w:t xml:space="preserve">budeme dále rozvíjet. </w:t>
      </w:r>
      <w:r w:rsidR="00410BAF" w:rsidRPr="00657024">
        <w:rPr>
          <w:rStyle w:val="dn"/>
          <w:rFonts w:ascii="Calibri" w:hAnsi="Calibri"/>
          <w:i/>
          <w:iCs/>
        </w:rPr>
        <w:t>Je to naše poslání</w:t>
      </w:r>
      <w:r w:rsidR="009010FB">
        <w:rPr>
          <w:rStyle w:val="dn"/>
          <w:rFonts w:ascii="Calibri" w:hAnsi="Calibri"/>
          <w:i/>
          <w:iCs/>
        </w:rPr>
        <w:t>,</w:t>
      </w:r>
      <w:r w:rsidR="008B7C33">
        <w:rPr>
          <w:rStyle w:val="dn"/>
          <w:rFonts w:ascii="Calibri" w:hAnsi="Calibri"/>
          <w:i/>
          <w:iCs/>
        </w:rPr>
        <w:t xml:space="preserve">“ </w:t>
      </w:r>
      <w:r w:rsidR="008B7C33" w:rsidRPr="009010FB">
        <w:rPr>
          <w:rStyle w:val="dn"/>
          <w:rFonts w:ascii="Calibri" w:hAnsi="Calibri"/>
        </w:rPr>
        <w:t>vysvětluje Petr Mazzolini, prezident Asociace sklářského a</w:t>
      </w:r>
      <w:r w:rsidR="00113818">
        <w:rPr>
          <w:rStyle w:val="dn"/>
          <w:rFonts w:ascii="Calibri" w:hAnsi="Calibri"/>
        </w:rPr>
        <w:t> </w:t>
      </w:r>
      <w:r w:rsidR="008B7C33" w:rsidRPr="009010FB">
        <w:rPr>
          <w:rStyle w:val="dn"/>
          <w:rFonts w:ascii="Calibri" w:hAnsi="Calibri"/>
        </w:rPr>
        <w:t xml:space="preserve">keramického průmyslu. </w:t>
      </w:r>
    </w:p>
    <w:p w14:paraId="0639A3DC" w14:textId="77777777" w:rsidR="00D07753" w:rsidRDefault="00D07753">
      <w:pPr>
        <w:spacing w:line="276" w:lineRule="auto"/>
        <w:jc w:val="both"/>
        <w:rPr>
          <w:rStyle w:val="dn"/>
          <w:rFonts w:ascii="Calibri" w:eastAsia="Calibri" w:hAnsi="Calibri" w:cs="Calibri"/>
          <w:i/>
          <w:iCs/>
        </w:rPr>
      </w:pPr>
    </w:p>
    <w:p w14:paraId="0F85BB75" w14:textId="5B1C836F" w:rsidR="000732E0" w:rsidRPr="009010FB" w:rsidRDefault="00F4184D" w:rsidP="009010FB">
      <w:pPr>
        <w:spacing w:line="276" w:lineRule="auto"/>
        <w:ind w:firstLine="708"/>
        <w:jc w:val="both"/>
        <w:rPr>
          <w:rStyle w:val="dn"/>
          <w:iCs/>
        </w:rPr>
      </w:pPr>
      <w:r w:rsidRPr="009010FB">
        <w:rPr>
          <w:rStyle w:val="dn"/>
          <w:iCs/>
        </w:rPr>
        <w:t xml:space="preserve"> </w:t>
      </w:r>
      <w:r w:rsidRPr="009010FB">
        <w:rPr>
          <w:rStyle w:val="dn"/>
          <w:rFonts w:ascii="Calibri" w:hAnsi="Calibri"/>
          <w:i/>
          <w:iCs/>
        </w:rPr>
        <w:t>„</w:t>
      </w:r>
      <w:r w:rsidR="000732E0" w:rsidRPr="009010FB">
        <w:rPr>
          <w:rStyle w:val="dn"/>
          <w:rFonts w:ascii="Calibri" w:hAnsi="Calibri"/>
          <w:i/>
          <w:iCs/>
        </w:rPr>
        <w:t xml:space="preserve">Realizace této výstavy je pro nás velkou ctí a zúročením dlouhodobé spolupráce s Asociací. Prokazuje se, že i státní sbírková instituce má i soukromé sféře co nabídnout a být </w:t>
      </w:r>
      <w:r w:rsidR="000732E0" w:rsidRPr="009010FB">
        <w:rPr>
          <w:rStyle w:val="dn"/>
          <w:rFonts w:ascii="Calibri" w:hAnsi="Calibri"/>
          <w:i/>
          <w:iCs/>
        </w:rPr>
        <w:lastRenderedPageBreak/>
        <w:t>pro ni užitečným partnerem</w:t>
      </w:r>
      <w:r w:rsidR="009010FB">
        <w:rPr>
          <w:rStyle w:val="dn"/>
          <w:rFonts w:ascii="Calibri" w:hAnsi="Calibri"/>
          <w:i/>
          <w:iCs/>
        </w:rPr>
        <w:t>,</w:t>
      </w:r>
      <w:r w:rsidR="009010FB" w:rsidRPr="009010FB">
        <w:rPr>
          <w:rStyle w:val="dn"/>
          <w:rFonts w:ascii="Calibri" w:hAnsi="Calibri"/>
          <w:i/>
          <w:iCs/>
        </w:rPr>
        <w:t>“</w:t>
      </w:r>
      <w:r w:rsidR="009010FB" w:rsidRPr="009010FB">
        <w:rPr>
          <w:rStyle w:val="dn"/>
          <w:iCs/>
        </w:rPr>
        <w:t xml:space="preserve"> dodává</w:t>
      </w:r>
      <w:r w:rsidR="009010FB" w:rsidRPr="009010FB">
        <w:rPr>
          <w:rStyle w:val="dn"/>
          <w:rFonts w:ascii="Calibri" w:hAnsi="Calibri"/>
          <w:iCs/>
        </w:rPr>
        <w:t xml:space="preserve"> Milada Valečková, ředitelka Muzea skla a bižuterie v Jablonci nad Nisou.</w:t>
      </w:r>
    </w:p>
    <w:p w14:paraId="1B594AE3" w14:textId="77777777" w:rsidR="00E8061F" w:rsidRDefault="00E8061F">
      <w:pPr>
        <w:spacing w:line="276" w:lineRule="auto"/>
        <w:jc w:val="both"/>
        <w:rPr>
          <w:rStyle w:val="Hyperlink0"/>
          <w:rFonts w:eastAsia="Calibri" w:cs="Calibri"/>
        </w:rPr>
      </w:pPr>
    </w:p>
    <w:p w14:paraId="4B9A9C57" w14:textId="06A22639" w:rsidR="00E8061F" w:rsidRPr="002C35EE" w:rsidRDefault="00E85D6D" w:rsidP="002C35EE">
      <w:pPr>
        <w:spacing w:line="276" w:lineRule="auto"/>
        <w:ind w:firstLine="708"/>
        <w:jc w:val="both"/>
        <w:rPr>
          <w:rFonts w:ascii="Calibri" w:hAnsi="Calibri"/>
        </w:rPr>
      </w:pPr>
      <w:r>
        <w:rPr>
          <w:rStyle w:val="Hyperlink0"/>
        </w:rPr>
        <w:t xml:space="preserve">Výstava </w:t>
      </w:r>
      <w:r w:rsidR="00EF765A">
        <w:rPr>
          <w:rStyle w:val="Hyperlink0"/>
        </w:rPr>
        <w:t>vůbec</w:t>
      </w:r>
      <w:r>
        <w:rPr>
          <w:rStyle w:val="Hyperlink0"/>
        </w:rPr>
        <w:t xml:space="preserve"> </w:t>
      </w:r>
      <w:r w:rsidR="00EF765A">
        <w:rPr>
          <w:rStyle w:val="Hyperlink0"/>
        </w:rPr>
        <w:t xml:space="preserve">poprvé po roce 1989 společně prezentuje </w:t>
      </w:r>
      <w:r>
        <w:rPr>
          <w:rStyle w:val="Hyperlink0"/>
        </w:rPr>
        <w:t>výrobce obalov</w:t>
      </w:r>
      <w:r w:rsidRPr="00D07753">
        <w:rPr>
          <w:rStyle w:val="Hyperlink0"/>
        </w:rPr>
        <w:t>é</w:t>
      </w:r>
      <w:r>
        <w:rPr>
          <w:rStyle w:val="Hyperlink0"/>
        </w:rPr>
        <w:t>ho, ploch</w:t>
      </w:r>
      <w:r w:rsidRPr="00D07753">
        <w:rPr>
          <w:rStyle w:val="Hyperlink0"/>
        </w:rPr>
        <w:t>é</w:t>
      </w:r>
      <w:r>
        <w:rPr>
          <w:rStyle w:val="Hyperlink0"/>
        </w:rPr>
        <w:t>ho, technick</w:t>
      </w:r>
      <w:r w:rsidRPr="00D07753">
        <w:rPr>
          <w:rStyle w:val="Hyperlink0"/>
        </w:rPr>
        <w:t>ého, u</w:t>
      </w:r>
      <w:r>
        <w:rPr>
          <w:rStyle w:val="Hyperlink0"/>
        </w:rPr>
        <w:t>žitkov</w:t>
      </w:r>
      <w:r w:rsidRPr="00D07753">
        <w:rPr>
          <w:rStyle w:val="Hyperlink0"/>
        </w:rPr>
        <w:t>ého a</w:t>
      </w:r>
      <w:r>
        <w:rPr>
          <w:rStyle w:val="Hyperlink0"/>
        </w:rPr>
        <w:t> osvětlovacího skla, bižuterie, skleněný</w:t>
      </w:r>
      <w:r w:rsidRPr="00D07753">
        <w:rPr>
          <w:rStyle w:val="Hyperlink0"/>
        </w:rPr>
        <w:t>ch a miner</w:t>
      </w:r>
      <w:r>
        <w:rPr>
          <w:rStyle w:val="Hyperlink0"/>
        </w:rPr>
        <w:t>álních vlá</w:t>
      </w:r>
      <w:r w:rsidRPr="00D07753">
        <w:rPr>
          <w:rStyle w:val="Hyperlink0"/>
        </w:rPr>
        <w:t>ken, u</w:t>
      </w:r>
      <w:r>
        <w:rPr>
          <w:rStyle w:val="Hyperlink0"/>
        </w:rPr>
        <w:t>žitkov</w:t>
      </w:r>
      <w:r w:rsidRPr="00D07753">
        <w:rPr>
          <w:rStyle w:val="Hyperlink0"/>
        </w:rPr>
        <w:t>ého porcel</w:t>
      </w:r>
      <w:r>
        <w:rPr>
          <w:rStyle w:val="Hyperlink0"/>
        </w:rPr>
        <w:t>ánu, užitkov</w:t>
      </w:r>
      <w:r w:rsidRPr="00D07753">
        <w:rPr>
          <w:rStyle w:val="Hyperlink0"/>
        </w:rPr>
        <w:t>é a sanit</w:t>
      </w:r>
      <w:r>
        <w:rPr>
          <w:rStyle w:val="Hyperlink0"/>
        </w:rPr>
        <w:t>ární keramiky, odborné školy</w:t>
      </w:r>
      <w:r w:rsidRPr="00D07753">
        <w:rPr>
          <w:rStyle w:val="Hyperlink0"/>
        </w:rPr>
        <w:t>, um</w:t>
      </w:r>
      <w:r>
        <w:rPr>
          <w:rStyle w:val="Hyperlink0"/>
        </w:rPr>
        <w:t>ě</w:t>
      </w:r>
      <w:r w:rsidRPr="00D07753">
        <w:rPr>
          <w:rStyle w:val="Hyperlink0"/>
        </w:rPr>
        <w:t>lc</w:t>
      </w:r>
      <w:r>
        <w:rPr>
          <w:rStyle w:val="Hyperlink0"/>
        </w:rPr>
        <w:t>e, dodavatele surovin a technologií v Česk</w:t>
      </w:r>
      <w:r w:rsidRPr="00D07753">
        <w:rPr>
          <w:rStyle w:val="Hyperlink0"/>
        </w:rPr>
        <w:t xml:space="preserve">é </w:t>
      </w:r>
      <w:r>
        <w:rPr>
          <w:rStyle w:val="Hyperlink0"/>
        </w:rPr>
        <w:t>republice. Je až neuvěřiteln</w:t>
      </w:r>
      <w:r w:rsidRPr="00D07753">
        <w:rPr>
          <w:rStyle w:val="Hyperlink0"/>
        </w:rPr>
        <w:t>é</w:t>
      </w:r>
      <w:r>
        <w:rPr>
          <w:rStyle w:val="Hyperlink0"/>
        </w:rPr>
        <w:t>, co vše dokázali čeští výrobci, technici, technologové č</w:t>
      </w:r>
      <w:r w:rsidRPr="00D07753">
        <w:rPr>
          <w:rStyle w:val="Hyperlink0"/>
        </w:rPr>
        <w:t>i design</w:t>
      </w:r>
      <w:r>
        <w:rPr>
          <w:rStyle w:val="Hyperlink0"/>
        </w:rPr>
        <w:t>éř</w:t>
      </w:r>
      <w:r w:rsidRPr="00D07753">
        <w:rPr>
          <w:rStyle w:val="Hyperlink0"/>
        </w:rPr>
        <w:t>i a um</w:t>
      </w:r>
      <w:r>
        <w:rPr>
          <w:rStyle w:val="Hyperlink0"/>
        </w:rPr>
        <w:t>ělci od roku 1990 vymyslet, zdokonalit, adaptovat, navrhnout a realizovat. Třicet let hájí oborov</w:t>
      </w:r>
      <w:r w:rsidRPr="00D07753">
        <w:rPr>
          <w:rStyle w:val="Hyperlink0"/>
        </w:rPr>
        <w:t xml:space="preserve">é </w:t>
      </w:r>
      <w:r>
        <w:rPr>
          <w:rStyle w:val="Hyperlink0"/>
        </w:rPr>
        <w:t>zájmy Asociace sklářsk</w:t>
      </w:r>
      <w:r w:rsidRPr="00D07753">
        <w:rPr>
          <w:rStyle w:val="Hyperlink0"/>
        </w:rPr>
        <w:t>é</w:t>
      </w:r>
      <w:r>
        <w:rPr>
          <w:rStyle w:val="Hyperlink0"/>
        </w:rPr>
        <w:t>ho a keramick</w:t>
      </w:r>
      <w:r w:rsidRPr="00D07753">
        <w:rPr>
          <w:rStyle w:val="Hyperlink0"/>
        </w:rPr>
        <w:t>é</w:t>
      </w:r>
      <w:r>
        <w:rPr>
          <w:rStyle w:val="Hyperlink0"/>
        </w:rPr>
        <w:t>ho průmyslu Česk</w:t>
      </w:r>
      <w:r w:rsidRPr="00D07753">
        <w:rPr>
          <w:rStyle w:val="Hyperlink0"/>
        </w:rPr>
        <w:t xml:space="preserve">é </w:t>
      </w:r>
      <w:r>
        <w:rPr>
          <w:rStyle w:val="Hyperlink0"/>
        </w:rPr>
        <w:t xml:space="preserve">republiky. Na výstavě je prezentováno </w:t>
      </w:r>
      <w:r w:rsidR="00EB51C4">
        <w:rPr>
          <w:rStyle w:val="Hyperlink0"/>
        </w:rPr>
        <w:t xml:space="preserve">téměř 500 exponátů od </w:t>
      </w:r>
      <w:r>
        <w:rPr>
          <w:rStyle w:val="Hyperlink0"/>
        </w:rPr>
        <w:t>více než 70 členů</w:t>
      </w:r>
      <w:r w:rsidR="00EF765A">
        <w:rPr>
          <w:rStyle w:val="Hyperlink0"/>
        </w:rPr>
        <w:t xml:space="preserve">, včetně </w:t>
      </w:r>
      <w:r>
        <w:rPr>
          <w:rStyle w:val="Hyperlink0"/>
        </w:rPr>
        <w:t>partnerských organizací Česk</w:t>
      </w:r>
      <w:r w:rsidRPr="00D07753">
        <w:rPr>
          <w:rStyle w:val="Hyperlink0"/>
        </w:rPr>
        <w:t xml:space="preserve">é </w:t>
      </w:r>
      <w:r>
        <w:rPr>
          <w:rStyle w:val="Hyperlink0"/>
        </w:rPr>
        <w:t>sklářsk</w:t>
      </w:r>
      <w:r w:rsidRPr="00D07753">
        <w:rPr>
          <w:rStyle w:val="Hyperlink0"/>
        </w:rPr>
        <w:t xml:space="preserve">é </w:t>
      </w:r>
      <w:r>
        <w:rPr>
          <w:rStyle w:val="Hyperlink0"/>
        </w:rPr>
        <w:t>společnosti a Svazu výrobců skla a bižuterie</w:t>
      </w:r>
      <w:r w:rsidR="005C4F84">
        <w:rPr>
          <w:rStyle w:val="Hyperlink0"/>
        </w:rPr>
        <w:t xml:space="preserve">. </w:t>
      </w:r>
      <w:r>
        <w:rPr>
          <w:rStyle w:val="Hyperlink0"/>
        </w:rPr>
        <w:t>Architekturu a grafickou podobu výstavy vytvořilo</w:t>
      </w:r>
      <w:r w:rsidRPr="00D07753">
        <w:rPr>
          <w:rStyle w:val="Hyperlink0"/>
        </w:rPr>
        <w:t xml:space="preserve"> studio LLEV </w:t>
      </w:r>
      <w:r w:rsidRPr="009010FB">
        <w:rPr>
          <w:rStyle w:val="Hyperlink0"/>
        </w:rPr>
        <w:t xml:space="preserve">– </w:t>
      </w:r>
      <w:r w:rsidR="00EF765A" w:rsidRPr="009010FB">
        <w:rPr>
          <w:rStyle w:val="Hyperlink0"/>
        </w:rPr>
        <w:t xml:space="preserve">Eva Mochalová a </w:t>
      </w:r>
      <w:r w:rsidRPr="00D07753">
        <w:rPr>
          <w:rStyle w:val="Hyperlink0"/>
        </w:rPr>
        <w:t>Marcel</w:t>
      </w:r>
      <w:r>
        <w:rPr>
          <w:rStyle w:val="Hyperlink0"/>
        </w:rPr>
        <w:t xml:space="preserve"> </w:t>
      </w:r>
      <w:proofErr w:type="spellStart"/>
      <w:r>
        <w:rPr>
          <w:rStyle w:val="Hyperlink0"/>
        </w:rPr>
        <w:t>Mochal</w:t>
      </w:r>
      <w:proofErr w:type="spellEnd"/>
      <w:r>
        <w:rPr>
          <w:rStyle w:val="Hyperlink0"/>
        </w:rPr>
        <w:t>. Kurátorem výstavního projektu je PhDr. Petr Nový, který pů</w:t>
      </w:r>
      <w:r w:rsidRPr="00D07753">
        <w:rPr>
          <w:rStyle w:val="Hyperlink0"/>
        </w:rPr>
        <w:t>sob</w:t>
      </w:r>
      <w:r w:rsidR="00EF765A">
        <w:rPr>
          <w:rStyle w:val="Hyperlink0"/>
        </w:rPr>
        <w:t>í</w:t>
      </w:r>
      <w:r>
        <w:rPr>
          <w:rStyle w:val="Hyperlink0"/>
        </w:rPr>
        <w:t xml:space="preserve"> jako hlavní kurátor v Muzeu skla a bižu</w:t>
      </w:r>
      <w:r w:rsidR="00BD4CA9">
        <w:rPr>
          <w:rStyle w:val="Hyperlink0"/>
        </w:rPr>
        <w:t>t</w:t>
      </w:r>
      <w:r>
        <w:rPr>
          <w:rStyle w:val="Hyperlink0"/>
        </w:rPr>
        <w:t>e</w:t>
      </w:r>
      <w:r w:rsidR="00EF765A">
        <w:rPr>
          <w:rStyle w:val="Hyperlink0"/>
        </w:rPr>
        <w:t xml:space="preserve">rie </w:t>
      </w:r>
      <w:r>
        <w:rPr>
          <w:rStyle w:val="Hyperlink0"/>
        </w:rPr>
        <w:t>v Jablonci nad Nisou.</w:t>
      </w:r>
    </w:p>
    <w:p w14:paraId="056C8017" w14:textId="77777777" w:rsidR="00E8061F" w:rsidRDefault="00E8061F">
      <w:pPr>
        <w:spacing w:line="276" w:lineRule="auto"/>
        <w:jc w:val="both"/>
        <w:rPr>
          <w:rStyle w:val="Hyperlink0"/>
          <w:rFonts w:eastAsia="Calibri" w:cs="Calibri"/>
        </w:rPr>
      </w:pPr>
    </w:p>
    <w:p w14:paraId="1A972691" w14:textId="77777777" w:rsidR="00E8061F" w:rsidRDefault="00E85D6D">
      <w:pPr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Výstava v Národním technick</w:t>
      </w:r>
      <w:r w:rsidRPr="00D07753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</w:rPr>
        <w:t>m muzeu, Kostelní 42, Praze 7 potrvá od 14. dubna do 2. října 2022</w:t>
      </w:r>
    </w:p>
    <w:p w14:paraId="33AF51E2" w14:textId="77777777" w:rsidR="00E8061F" w:rsidRDefault="00E8061F">
      <w:pPr>
        <w:rPr>
          <w:rStyle w:val="dn"/>
          <w:rFonts w:ascii="Calibri" w:eastAsia="Calibri" w:hAnsi="Calibri" w:cs="Calibri"/>
          <w:b/>
          <w:bCs/>
        </w:rPr>
      </w:pPr>
    </w:p>
    <w:p w14:paraId="67E51055" w14:textId="77777777" w:rsidR="00E8061F" w:rsidRDefault="00E85D6D">
      <w:pPr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Tisková zpráva NTM 13. dubna 2022</w:t>
      </w:r>
    </w:p>
    <w:p w14:paraId="59B086C9" w14:textId="77777777" w:rsidR="00E8061F" w:rsidRDefault="00E8061F">
      <w:pPr>
        <w:rPr>
          <w:rStyle w:val="Hyperlink0"/>
          <w:rFonts w:eastAsia="Calibri" w:cs="Calibri"/>
        </w:rPr>
      </w:pPr>
    </w:p>
    <w:p w14:paraId="642FBB2A" w14:textId="77777777" w:rsidR="00E8061F" w:rsidRDefault="00E85D6D">
      <w:pPr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Kontakty:</w:t>
      </w:r>
    </w:p>
    <w:p w14:paraId="162C148D" w14:textId="77777777" w:rsidR="00E8061F" w:rsidRDefault="00E8061F">
      <w:pPr>
        <w:rPr>
          <w:rStyle w:val="Hyperlink0"/>
          <w:rFonts w:eastAsia="Calibri" w:cs="Calibri"/>
        </w:rPr>
      </w:pPr>
    </w:p>
    <w:p w14:paraId="341D13FB" w14:textId="77777777" w:rsidR="00E8061F" w:rsidRDefault="00E85D6D">
      <w:pPr>
        <w:rPr>
          <w:rStyle w:val="dn"/>
          <w:rFonts w:ascii="Arial" w:eastAsia="Arial" w:hAnsi="Arial" w:cs="Arial"/>
          <w:i/>
          <w:iCs/>
          <w:color w:val="333333"/>
          <w:sz w:val="20"/>
          <w:szCs w:val="20"/>
          <w:u w:color="333333"/>
        </w:rPr>
      </w:pPr>
      <w:r w:rsidRPr="00D07753">
        <w:rPr>
          <w:rStyle w:val="dn"/>
          <w:rFonts w:ascii="Arial" w:hAnsi="Arial"/>
          <w:color w:val="333333"/>
          <w:sz w:val="20"/>
          <w:szCs w:val="20"/>
          <w:u w:color="333333"/>
        </w:rPr>
        <w:t>Bc. Jan Duda</w:t>
      </w:r>
      <w: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>Vedoucí oddělení PR a práce s veřejností</w:t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br/>
        <w:t>Národní technick</w:t>
      </w:r>
      <w:r w:rsidRPr="00D07753"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 xml:space="preserve">é </w:t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>muzeum</w:t>
      </w:r>
      <w: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 xml:space="preserve">Email: </w:t>
      </w:r>
      <w:hyperlink r:id="rId6" w:history="1">
        <w:r>
          <w:rPr>
            <w:rStyle w:val="Hyperlink1"/>
          </w:rPr>
          <w:t>jan.duda@ntm.cz</w:t>
        </w:r>
      </w:hyperlink>
      <w: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Style w:val="dn"/>
          <w:rFonts w:ascii="Arial" w:hAnsi="Arial"/>
          <w:i/>
          <w:iCs/>
          <w:color w:val="333333"/>
          <w:sz w:val="20"/>
          <w:szCs w:val="20"/>
          <w:u w:color="333333"/>
        </w:rPr>
        <w:t>Mob: +420 770 121 917</w:t>
      </w:r>
    </w:p>
    <w:p w14:paraId="5A9444D8" w14:textId="77777777" w:rsidR="00E8061F" w:rsidRDefault="00E8061F">
      <w:pPr>
        <w:rPr>
          <w:rStyle w:val="dn"/>
          <w:rFonts w:ascii="Arial" w:eastAsia="Arial" w:hAnsi="Arial" w:cs="Arial"/>
          <w:i/>
          <w:iCs/>
          <w:color w:val="333333"/>
          <w:sz w:val="20"/>
          <w:szCs w:val="20"/>
          <w:u w:color="333333"/>
        </w:rPr>
      </w:pPr>
    </w:p>
    <w:p w14:paraId="0522094F" w14:textId="77777777" w:rsidR="00E8061F" w:rsidRDefault="00E85D6D">
      <w:pP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</w:pPr>
      <w:r>
        <w:rPr>
          <w:rStyle w:val="dn"/>
          <w:rFonts w:ascii="Arial" w:hAnsi="Arial"/>
          <w:color w:val="333333"/>
          <w:sz w:val="20"/>
          <w:szCs w:val="20"/>
          <w:u w:color="333333"/>
        </w:rPr>
        <w:t>Marek Nová</w:t>
      </w:r>
      <w:r w:rsidRPr="00D07753">
        <w:rPr>
          <w:rStyle w:val="dn"/>
          <w:rFonts w:ascii="Arial" w:hAnsi="Arial"/>
          <w:color w:val="333333"/>
          <w:sz w:val="20"/>
          <w:szCs w:val="20"/>
          <w:u w:color="333333"/>
        </w:rPr>
        <w:t>k, MBA</w:t>
      </w:r>
    </w:p>
    <w:p w14:paraId="05CBD253" w14:textId="43E3C5F3" w:rsidR="00E8061F" w:rsidRPr="00AC2879" w:rsidRDefault="00AC2879">
      <w:pP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</w:pPr>
      <w:r>
        <w:rPr>
          <w:rStyle w:val="dn"/>
          <w:rFonts w:ascii="Arial" w:hAnsi="Arial"/>
          <w:color w:val="333333"/>
          <w:sz w:val="20"/>
          <w:szCs w:val="20"/>
          <w:u w:color="333333"/>
        </w:rPr>
        <w:t>T</w:t>
      </w:r>
      <w:r w:rsidR="00E85D6D" w:rsidRPr="00AC2879">
        <w:rPr>
          <w:rStyle w:val="dn"/>
          <w:rFonts w:ascii="Arial" w:hAnsi="Arial"/>
          <w:color w:val="333333"/>
          <w:sz w:val="20"/>
          <w:szCs w:val="20"/>
          <w:u w:color="333333"/>
        </w:rPr>
        <w:t>ajemník</w:t>
      </w:r>
    </w:p>
    <w:p w14:paraId="77507D96" w14:textId="77777777" w:rsidR="00E8061F" w:rsidRPr="00AC2879" w:rsidRDefault="00E85D6D">
      <w:pPr>
        <w:rPr>
          <w:rStyle w:val="dn"/>
          <w:rFonts w:ascii="Arial" w:eastAsia="Arial" w:hAnsi="Arial" w:cs="Arial"/>
          <w:color w:val="333333"/>
          <w:sz w:val="20"/>
          <w:szCs w:val="20"/>
          <w:u w:color="333333"/>
        </w:rPr>
      </w:pPr>
      <w:r w:rsidRPr="00AC2879">
        <w:rPr>
          <w:rStyle w:val="dn"/>
          <w:rFonts w:ascii="Arial" w:hAnsi="Arial"/>
          <w:color w:val="333333"/>
          <w:sz w:val="20"/>
          <w:szCs w:val="20"/>
          <w:u w:color="333333"/>
        </w:rPr>
        <w:t>Asociace sklářského a keramického průmyslu ČR</w:t>
      </w:r>
    </w:p>
    <w:p w14:paraId="65EECF9D" w14:textId="77777777" w:rsidR="00E8061F" w:rsidRPr="00AC2879" w:rsidRDefault="00E85D6D">
      <w:pPr>
        <w:rPr>
          <w:rStyle w:val="dn"/>
          <w:rFonts w:ascii="Arial" w:hAnsi="Arial"/>
          <w:color w:val="333333"/>
          <w:sz w:val="20"/>
          <w:szCs w:val="20"/>
          <w:u w:color="333333"/>
        </w:rPr>
      </w:pPr>
      <w:r w:rsidRPr="00AC2879">
        <w:rPr>
          <w:rStyle w:val="dn"/>
          <w:rFonts w:ascii="Arial" w:hAnsi="Arial"/>
          <w:color w:val="333333"/>
          <w:sz w:val="20"/>
          <w:szCs w:val="20"/>
          <w:u w:color="333333"/>
        </w:rPr>
        <w:t xml:space="preserve">Email: </w:t>
      </w:r>
      <w:hyperlink r:id="rId7" w:history="1">
        <w:r w:rsidRPr="00AC2879">
          <w:rPr>
            <w:rStyle w:val="dn"/>
            <w:rFonts w:ascii="Arial" w:hAnsi="Arial"/>
            <w:color w:val="333333"/>
            <w:sz w:val="20"/>
            <w:szCs w:val="20"/>
            <w:u w:val="single"/>
          </w:rPr>
          <w:t>novak@askpcr.cz</w:t>
        </w:r>
      </w:hyperlink>
    </w:p>
    <w:p w14:paraId="76D31672" w14:textId="77777777" w:rsidR="00AC2879" w:rsidRDefault="00E85D6D">
      <w:pPr>
        <w:rPr>
          <w:rStyle w:val="dn"/>
          <w:rFonts w:ascii="Arial" w:hAnsi="Arial"/>
          <w:color w:val="333333"/>
          <w:sz w:val="20"/>
          <w:szCs w:val="20"/>
          <w:u w:color="333333"/>
        </w:rPr>
      </w:pPr>
      <w:r w:rsidRPr="00AC2879">
        <w:rPr>
          <w:rStyle w:val="dn"/>
          <w:rFonts w:ascii="Arial" w:hAnsi="Arial"/>
          <w:color w:val="333333"/>
          <w:sz w:val="20"/>
          <w:szCs w:val="20"/>
          <w:u w:color="333333"/>
        </w:rPr>
        <w:t>Mob: +420 773 293</w:t>
      </w:r>
      <w:r w:rsidR="00AC2879">
        <w:rPr>
          <w:rStyle w:val="dn"/>
          <w:rFonts w:ascii="Arial" w:hAnsi="Arial"/>
          <w:color w:val="333333"/>
          <w:sz w:val="20"/>
          <w:szCs w:val="20"/>
          <w:u w:color="333333"/>
        </w:rPr>
        <w:t> </w:t>
      </w:r>
      <w:r w:rsidRPr="00AC2879">
        <w:rPr>
          <w:rStyle w:val="dn"/>
          <w:rFonts w:ascii="Arial" w:hAnsi="Arial"/>
          <w:color w:val="333333"/>
          <w:sz w:val="20"/>
          <w:szCs w:val="20"/>
          <w:u w:color="333333"/>
        </w:rPr>
        <w:t>833</w:t>
      </w:r>
      <w:r>
        <w:rPr>
          <w:rStyle w:val="dn"/>
          <w:rFonts w:ascii="Arial" w:hAnsi="Arial"/>
          <w:color w:val="333333"/>
          <w:sz w:val="20"/>
          <w:szCs w:val="20"/>
          <w:u w:color="333333"/>
        </w:rPr>
        <w:t xml:space="preserve"> </w:t>
      </w:r>
    </w:p>
    <w:p w14:paraId="75292040" w14:textId="77840792" w:rsidR="00AC2879" w:rsidRDefault="00AC2879">
      <w:pPr>
        <w:rPr>
          <w:rStyle w:val="dn"/>
          <w:rFonts w:ascii="Arial" w:hAnsi="Arial"/>
          <w:color w:val="333333"/>
          <w:sz w:val="20"/>
          <w:szCs w:val="20"/>
          <w:u w:color="333333"/>
        </w:rPr>
      </w:pPr>
      <w:r>
        <w:rPr>
          <w:rStyle w:val="dn"/>
          <w:rFonts w:ascii="Arial" w:hAnsi="Arial"/>
          <w:color w:val="333333"/>
          <w:sz w:val="20"/>
          <w:szCs w:val="20"/>
          <w:u w:color="333333"/>
        </w:rPr>
        <w:t xml:space="preserve">Web: </w:t>
      </w:r>
      <w:hyperlink r:id="rId8" w:history="1">
        <w:r w:rsidRPr="005B5CCA">
          <w:rPr>
            <w:rStyle w:val="Hypertextovodkaz"/>
            <w:rFonts w:ascii="Arial" w:hAnsi="Arial"/>
            <w:sz w:val="20"/>
            <w:szCs w:val="20"/>
          </w:rPr>
          <w:t>www.askpcr.cz</w:t>
        </w:r>
      </w:hyperlink>
    </w:p>
    <w:p w14:paraId="159F9813" w14:textId="539423AA" w:rsidR="00E8061F" w:rsidRDefault="00E85D6D">
      <w:r>
        <w:rPr>
          <w:rStyle w:val="dn"/>
          <w:rFonts w:ascii="Arial" w:hAnsi="Arial"/>
          <w:color w:val="333333"/>
          <w:sz w:val="20"/>
          <w:szCs w:val="20"/>
          <w:u w:color="333333"/>
        </w:rPr>
        <w:br/>
      </w:r>
    </w:p>
    <w:sectPr w:rsidR="00E8061F" w:rsidSect="009010FB">
      <w:headerReference w:type="default" r:id="rId9"/>
      <w:footerReference w:type="default" r:id="rId10"/>
      <w:pgSz w:w="11900" w:h="16840"/>
      <w:pgMar w:top="198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8280" w14:textId="77777777" w:rsidR="004C518C" w:rsidRDefault="004C518C">
      <w:r>
        <w:separator/>
      </w:r>
    </w:p>
  </w:endnote>
  <w:endnote w:type="continuationSeparator" w:id="0">
    <w:p w14:paraId="6984866B" w14:textId="77777777" w:rsidR="004C518C" w:rsidRDefault="004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E9C91" w14:textId="77777777" w:rsidR="00E8061F" w:rsidRDefault="00175D90">
    <w:pPr>
      <w:jc w:val="center"/>
    </w:pPr>
    <w:hyperlink r:id="rId1" w:history="1">
      <w:r w:rsidR="00E85D6D">
        <w:rPr>
          <w:rStyle w:val="Hyperlink0"/>
        </w:rPr>
        <w:t>www.ntm.cz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98229" w14:textId="77777777" w:rsidR="004C518C" w:rsidRDefault="004C518C">
      <w:r>
        <w:separator/>
      </w:r>
    </w:p>
  </w:footnote>
  <w:footnote w:type="continuationSeparator" w:id="0">
    <w:p w14:paraId="6B4FB63E" w14:textId="77777777" w:rsidR="004C518C" w:rsidRDefault="004C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B43AC" w14:textId="77777777" w:rsidR="00E8061F" w:rsidRDefault="00E85D6D">
    <w:pPr>
      <w:pStyle w:val="Zhlav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8BE40FC" wp14:editId="45CFEEB2">
          <wp:simplePos x="0" y="0"/>
          <wp:positionH relativeFrom="page">
            <wp:posOffset>732154</wp:posOffset>
          </wp:positionH>
          <wp:positionV relativeFrom="page">
            <wp:posOffset>358140</wp:posOffset>
          </wp:positionV>
          <wp:extent cx="734060" cy="734060"/>
          <wp:effectExtent l="0" t="0" r="0" b="0"/>
          <wp:wrapNone/>
          <wp:docPr id="13" name="officeArt object" descr="http://www.ntm.cz/sites/all/themes/ntm/images/logo.c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://www.ntm.cz/sites/all/themes/ntm/images/logo.cs.png" descr="http://www.ntm.cz/sites/all/themes/ntm/images/logo.c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734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504F2C3" wp14:editId="39E20359">
          <wp:simplePos x="0" y="0"/>
          <wp:positionH relativeFrom="page">
            <wp:posOffset>1965960</wp:posOffset>
          </wp:positionH>
          <wp:positionV relativeFrom="page">
            <wp:posOffset>288925</wp:posOffset>
          </wp:positionV>
          <wp:extent cx="2286000" cy="886460"/>
          <wp:effectExtent l="0" t="0" r="0" b="0"/>
          <wp:wrapNone/>
          <wp:docPr id="14" name="officeArt object" descr="Fotogalerie - Asociace sklářského a keramického průmyslu Č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togalerie - Asociace sklářského a keramického průmyslu ČR" descr="Fotogalerie - Asociace sklářského a keramického průmyslu ČR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000" cy="886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EA74560" wp14:editId="621D37C2">
          <wp:simplePos x="0" y="0"/>
          <wp:positionH relativeFrom="page">
            <wp:posOffset>4389120</wp:posOffset>
          </wp:positionH>
          <wp:positionV relativeFrom="page">
            <wp:posOffset>480060</wp:posOffset>
          </wp:positionV>
          <wp:extent cx="2093595" cy="502920"/>
          <wp:effectExtent l="0" t="0" r="0" b="0"/>
          <wp:wrapNone/>
          <wp:docPr id="15" name="officeArt object" descr="Obrázek 2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233" descr="Obrázek 23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93595" cy="502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1F"/>
    <w:rsid w:val="00003069"/>
    <w:rsid w:val="0001658C"/>
    <w:rsid w:val="000330FB"/>
    <w:rsid w:val="000732E0"/>
    <w:rsid w:val="00113818"/>
    <w:rsid w:val="00175D90"/>
    <w:rsid w:val="001F7557"/>
    <w:rsid w:val="00213C8A"/>
    <w:rsid w:val="00246611"/>
    <w:rsid w:val="002C35EE"/>
    <w:rsid w:val="003F0E99"/>
    <w:rsid w:val="00410BAF"/>
    <w:rsid w:val="00443209"/>
    <w:rsid w:val="004C518C"/>
    <w:rsid w:val="00546F11"/>
    <w:rsid w:val="005C4F84"/>
    <w:rsid w:val="005D57B9"/>
    <w:rsid w:val="005F4731"/>
    <w:rsid w:val="006424DF"/>
    <w:rsid w:val="00657024"/>
    <w:rsid w:val="007157BF"/>
    <w:rsid w:val="007D4275"/>
    <w:rsid w:val="008279D9"/>
    <w:rsid w:val="008807A1"/>
    <w:rsid w:val="008B7C33"/>
    <w:rsid w:val="008D0BCD"/>
    <w:rsid w:val="009010FB"/>
    <w:rsid w:val="009467B5"/>
    <w:rsid w:val="00973143"/>
    <w:rsid w:val="00AC2879"/>
    <w:rsid w:val="00AC6580"/>
    <w:rsid w:val="00BD4CA9"/>
    <w:rsid w:val="00CD4FC2"/>
    <w:rsid w:val="00CF3535"/>
    <w:rsid w:val="00D07753"/>
    <w:rsid w:val="00E8061F"/>
    <w:rsid w:val="00E85D6D"/>
    <w:rsid w:val="00EB51C4"/>
    <w:rsid w:val="00EF765A"/>
    <w:rsid w:val="00F16E66"/>
    <w:rsid w:val="00F4184D"/>
    <w:rsid w:val="00FD3C2C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7A98"/>
  <w15:docId w15:val="{19EC69C2-F74C-4FBE-9DDB-70903E02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hAnsi="Calibri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pPr>
      <w:spacing w:before="60" w:after="60" w:line="259" w:lineRule="auto"/>
    </w:pPr>
    <w:rPr>
      <w:rFonts w:ascii="Arial" w:eastAsia="Arial" w:hAnsi="Arial" w:cs="Arial"/>
      <w:color w:val="000000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1">
    <w:name w:val="Hyperlink.1"/>
    <w:basedOn w:val="Odkaz"/>
    <w:rPr>
      <w:outline w:val="0"/>
      <w:color w:val="333333"/>
      <w:u w:val="single" w:color="333333"/>
    </w:rPr>
  </w:style>
  <w:style w:type="character" w:customStyle="1" w:styleId="Hyperlink2">
    <w:name w:val="Hyperlink.2"/>
    <w:basedOn w:val="dn"/>
    <w:rPr>
      <w:rFonts w:ascii="Times New Roman" w:eastAsia="Times New Roman" w:hAnsi="Times New Roman" w:cs="Times New Roman"/>
      <w:i/>
      <w:iCs/>
      <w:outline w:val="0"/>
      <w:color w:val="333333"/>
      <w:u w:color="333333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2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pc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ak@askpcr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duda@nt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Novák</dc:creator>
  <cp:lastModifiedBy>Lenka Žižková</cp:lastModifiedBy>
  <cp:revision>2</cp:revision>
  <cp:lastPrinted>2022-04-11T13:29:00Z</cp:lastPrinted>
  <dcterms:created xsi:type="dcterms:W3CDTF">2022-04-15T21:07:00Z</dcterms:created>
  <dcterms:modified xsi:type="dcterms:W3CDTF">2022-04-15T21:07:00Z</dcterms:modified>
</cp:coreProperties>
</file>