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B6" w:rsidRPr="00937CB6" w:rsidRDefault="00937CB6" w:rsidP="00937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cs-CZ"/>
        </w:rPr>
      </w:pPr>
      <w:r w:rsidRPr="00937CB6">
        <w:rPr>
          <w:rFonts w:ascii="Arial" w:eastAsia="Times New Roman" w:hAnsi="Arial" w:cs="Arial"/>
          <w:color w:val="000000"/>
          <w:szCs w:val="24"/>
          <w:lang w:eastAsia="cs-CZ"/>
        </w:rPr>
        <w:t>Výstavní projekt: Plán³</w:t>
      </w:r>
    </w:p>
    <w:p w:rsidR="00937CB6" w:rsidRPr="00937CB6" w:rsidRDefault="00937CB6" w:rsidP="00937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cs-CZ"/>
        </w:rPr>
      </w:pPr>
      <w:r w:rsidRPr="00937CB6">
        <w:rPr>
          <w:rFonts w:ascii="Arial" w:eastAsia="Times New Roman" w:hAnsi="Arial" w:cs="Arial"/>
          <w:color w:val="000000"/>
          <w:szCs w:val="24"/>
          <w:lang w:eastAsia="cs-CZ"/>
        </w:rPr>
        <w:t>Autor: penocze</w:t>
      </w:r>
    </w:p>
    <w:p w:rsidR="00937CB6" w:rsidRPr="00937CB6" w:rsidRDefault="00937CB6" w:rsidP="00937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cs-CZ"/>
        </w:rPr>
      </w:pPr>
      <w:r w:rsidRPr="00937CB6">
        <w:rPr>
          <w:rFonts w:ascii="Arial" w:eastAsia="Times New Roman" w:hAnsi="Arial" w:cs="Arial"/>
          <w:color w:val="000000"/>
          <w:szCs w:val="24"/>
          <w:lang w:eastAsia="cs-CZ"/>
        </w:rPr>
        <w:t>Kurátor: Radka Zahradníková</w:t>
      </w:r>
    </w:p>
    <w:p w:rsidR="00937CB6" w:rsidRPr="00937CB6" w:rsidRDefault="00937CB6" w:rsidP="00937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cs-CZ"/>
        </w:rPr>
      </w:pPr>
      <w:r w:rsidRPr="00937CB6">
        <w:rPr>
          <w:rFonts w:ascii="Arial" w:eastAsia="Times New Roman" w:hAnsi="Arial" w:cs="Arial"/>
          <w:color w:val="000000"/>
          <w:szCs w:val="24"/>
          <w:lang w:eastAsia="cs-CZ"/>
        </w:rPr>
        <w:t>Místo: White Box, GASK, Kutná Hora</w:t>
      </w:r>
    </w:p>
    <w:p w:rsidR="00937CB6" w:rsidRDefault="00937CB6" w:rsidP="00937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cs-CZ"/>
        </w:rPr>
      </w:pPr>
      <w:r w:rsidRPr="00937CB6">
        <w:rPr>
          <w:rFonts w:ascii="Arial" w:eastAsia="Times New Roman" w:hAnsi="Arial" w:cs="Arial"/>
          <w:color w:val="000000"/>
          <w:szCs w:val="24"/>
          <w:lang w:eastAsia="cs-CZ"/>
        </w:rPr>
        <w:t>Termín výstavy: 20. 11. 2016 – 9. 4. 2017</w:t>
      </w:r>
    </w:p>
    <w:p w:rsidR="00937CB6" w:rsidRDefault="00937CB6" w:rsidP="00937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937CB6" w:rsidRPr="00937CB6" w:rsidRDefault="00937CB6" w:rsidP="00937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TZ / </w:t>
      </w:r>
    </w:p>
    <w:p w:rsidR="00937CB6" w:rsidRPr="00937CB6" w:rsidRDefault="00937CB6" w:rsidP="00937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937CB6" w:rsidRPr="00937CB6" w:rsidRDefault="00937CB6" w:rsidP="00937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937CB6">
        <w:rPr>
          <w:rFonts w:ascii="Arial" w:eastAsia="Times New Roman" w:hAnsi="Arial" w:cs="Arial"/>
          <w:color w:val="000000"/>
          <w:szCs w:val="24"/>
          <w:lang w:eastAsia="cs-CZ"/>
        </w:rPr>
        <w:t>Centrální instalace s názvem Plán³ ve výstavním prostoru White Box v GASK, prezentuje třetí řadu skleněných svítidel ²boom, jež jsou metaforou světelného paprsku.  </w:t>
      </w:r>
    </w:p>
    <w:p w:rsidR="00937CB6" w:rsidRPr="00937CB6" w:rsidRDefault="00937CB6" w:rsidP="00937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937CB6" w:rsidRPr="00937CB6" w:rsidRDefault="00937CB6" w:rsidP="00937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937CB6">
        <w:rPr>
          <w:rFonts w:ascii="Arial" w:eastAsia="Times New Roman" w:hAnsi="Arial" w:cs="Arial"/>
          <w:color w:val="000000"/>
          <w:szCs w:val="24"/>
          <w:lang w:eastAsia="cs-CZ"/>
        </w:rPr>
        <w:t>Svítidla jsou pomyslně uzavřena do sítě svisle napnutých nití, evokující přírodní vliv rozkladu světla na barevné spektrum.</w:t>
      </w:r>
    </w:p>
    <w:p w:rsidR="00937CB6" w:rsidRPr="00937CB6" w:rsidRDefault="00937CB6" w:rsidP="00937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937CB6">
        <w:rPr>
          <w:rFonts w:ascii="Arial" w:eastAsia="Times New Roman" w:hAnsi="Arial" w:cs="Arial"/>
          <w:color w:val="000000"/>
          <w:szCs w:val="24"/>
          <w:lang w:eastAsia="cs-CZ"/>
        </w:rPr>
        <w:t>Syntetická duha se vznáší ve dvou barevných kompozicích, obecně známých jako rozdělení barev na studené a teplé, což zároveň funguje jako vzorník barev jednotlivých svítidel.</w:t>
      </w:r>
    </w:p>
    <w:p w:rsidR="00937CB6" w:rsidRPr="00937CB6" w:rsidRDefault="00937CB6" w:rsidP="00937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937CB6" w:rsidRPr="00937CB6" w:rsidRDefault="00937CB6" w:rsidP="00937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937CB6">
        <w:rPr>
          <w:rFonts w:ascii="Arial" w:eastAsia="Times New Roman" w:hAnsi="Arial" w:cs="Arial"/>
          <w:color w:val="000000"/>
          <w:szCs w:val="24"/>
          <w:lang w:eastAsia="cs-CZ"/>
        </w:rPr>
        <w:t>²boom svítidla jsou navržena designovým studiem Penocze, které se věnuje převážně skleněným a světelným instalacím pro veřejné i soukromé prostory a užitému designu. </w:t>
      </w:r>
    </w:p>
    <w:p w:rsidR="00937CB6" w:rsidRPr="00937CB6" w:rsidRDefault="00937CB6" w:rsidP="00937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hyperlink r:id="rId4" w:tgtFrame="_blank" w:history="1">
        <w:r w:rsidRPr="00937CB6">
          <w:rPr>
            <w:rFonts w:ascii="Arial" w:eastAsia="Times New Roman" w:hAnsi="Arial" w:cs="Arial"/>
            <w:color w:val="0000FF"/>
            <w:szCs w:val="24"/>
            <w:u w:val="single"/>
            <w:lang w:eastAsia="cs-CZ"/>
          </w:rPr>
          <w:t>www.penocze.com</w:t>
        </w:r>
      </w:hyperlink>
    </w:p>
    <w:p w:rsidR="00937CB6" w:rsidRPr="00937CB6" w:rsidRDefault="00937CB6" w:rsidP="00937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937CB6" w:rsidRPr="00937CB6" w:rsidRDefault="00937CB6" w:rsidP="00937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Výstava </w:t>
      </w:r>
      <w:r w:rsidR="00004B99">
        <w:rPr>
          <w:rFonts w:ascii="Arial" w:eastAsia="Times New Roman" w:hAnsi="Arial" w:cs="Arial"/>
          <w:color w:val="000000"/>
          <w:szCs w:val="24"/>
          <w:lang w:eastAsia="cs-CZ"/>
        </w:rPr>
        <w:t>po</w:t>
      </w:r>
      <w:bookmarkStart w:id="0" w:name="_GoBack"/>
      <w:bookmarkEnd w:id="0"/>
      <w:r w:rsidRPr="00937CB6">
        <w:rPr>
          <w:rFonts w:ascii="Arial" w:eastAsia="Times New Roman" w:hAnsi="Arial" w:cs="Arial"/>
          <w:color w:val="000000"/>
          <w:szCs w:val="24"/>
          <w:lang w:eastAsia="cs-CZ"/>
        </w:rPr>
        <w:t xml:space="preserve">trvá do 9. dubna 2017 a je otevřena </w:t>
      </w:r>
      <w:r>
        <w:rPr>
          <w:rFonts w:ascii="Arial" w:eastAsia="Times New Roman" w:hAnsi="Arial" w:cs="Arial"/>
          <w:color w:val="000000"/>
          <w:szCs w:val="24"/>
          <w:lang w:eastAsia="cs-CZ"/>
        </w:rPr>
        <w:t>od úterý do</w:t>
      </w:r>
      <w:r w:rsidRPr="00937CB6">
        <w:rPr>
          <w:rFonts w:ascii="Arial" w:eastAsia="Times New Roman" w:hAnsi="Arial" w:cs="Arial"/>
          <w:color w:val="000000"/>
          <w:szCs w:val="24"/>
          <w:lang w:eastAsia="cs-CZ"/>
        </w:rPr>
        <w:t xml:space="preserve"> neděle od 10ti do 18ti hodin.</w:t>
      </w:r>
    </w:p>
    <w:p w:rsidR="0002757C" w:rsidRPr="00937CB6" w:rsidRDefault="0002757C" w:rsidP="00937CB6"/>
    <w:sectPr w:rsidR="0002757C" w:rsidRPr="00937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30204"/>
    <w:charset w:val="EE"/>
    <w:family w:val="swiss"/>
    <w:pitch w:val="variable"/>
    <w:sig w:usb0="00002887" w:usb1="00000000" w:usb2="00000000" w:usb3="00000000" w:csb0="000000F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B6"/>
    <w:rsid w:val="00004B99"/>
    <w:rsid w:val="0002757C"/>
    <w:rsid w:val="0093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9D80C-ECA7-43E2-9A61-BC1237A2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7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nocze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Dagmar</cp:lastModifiedBy>
  <cp:revision>2</cp:revision>
  <dcterms:created xsi:type="dcterms:W3CDTF">2017-01-16T15:15:00Z</dcterms:created>
  <dcterms:modified xsi:type="dcterms:W3CDTF">2017-01-16T15:28:00Z</dcterms:modified>
</cp:coreProperties>
</file>