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Proč mají ježci rádi vajgly? Nová výstava Planeta Praha vypráví o pražské přírodě jinak, než jsme zvyklí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Nová e</w:t>
      </w:r>
      <w:r w:rsidDel="00000000" w:rsidR="00000000" w:rsidRPr="00000000">
        <w:rPr>
          <w:rFonts w:ascii="Arial" w:cs="Arial" w:eastAsia="Arial" w:hAnsi="Arial"/>
          <w:rtl w:val="0"/>
        </w:rPr>
        <w:t xml:space="preserve">xpozice v Centru architektury a městského plánování (CAMP) pozoruje město „očima“ rostlin a živočichů. Jak vnímají chodníky, pukliny v omítce, nádražní peróny nebo pouliční lampy? Jakým způsobem a jak úspěšně využívají prostředí, které si lidé vystavěli pro sebe? Kolik „obyvatel“ vlastně Praha dohromady má? Nejen na tyto otázky odpovídá výstava, kterou připravil CAMP ve spolupráci s tvůrci dokumentárního filmu a knihy Planeta Praha. Pro návštěvníky je připravena řada interaktivních prvků, včetně virtuální reality. Razantní změnou prošlo atrium, které se stalo apokalyptickou džunglí. Jak se tato městská zahrada v průběhu výstavy ještě promění?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Planeta Praha zábavnou formou prezentuje fakta, která mohou být pro mnohé návštěvníky překvapivá.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Například to, že v okolí kolektorů a výduchů z metra vzniká tropické klima,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 proto mohou Pražané narazit třeba na palmy na Vyšehradě. V pražských kanalizacích žije odhadem přes pět miliónů potkanů, což je mnoho násobně více než lidí. Ježci a další zvířata žvýkají nedopalky od cigaret a roztírají se je po celém těle, nikotin totiž funguje jako repelent proti blechám, klíšťatům a dalším nedopalkům. Ptactvo v hlavním městě se dá velmi dobře spočítat – celkem 248 druhů ptáků a z toho jich 139 na území Prahy také hnízdí. Jsou to celkem 2/3 z celé České republiky. 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Často slýcháme o druzích živočichů, které se vlivem lidských aktivit dostávají na pokraj vyhynutí, nebo musí měnit své zažité způsoby fungování. Výstava v CAMPu ukazuje, že lidé a příroda nemusí být vždy ve vzájemném konfliktu a že lze navrhovat město, které nabídne přirozená obydlí pro živočichy.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Proto nesmíme při plánování budoucí výstavby zapomínat na biodiverzitu. Moderní město se pak může z tohoto hlediska stát dokonce bohatším, než současná příměstská krajina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,“ říká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Petr Hlaváček, náměstek primátora pro oblast územního rozvoje.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Pestrá příroda města je ve výstavě představena prostřednictvím panoramatické projekce, která je pomyslným oknem do vybraných pražských „biotopů“ – od pražské stepi přes městskou džungli a rybník v parku k obyčejnému chodníku a letní noci na Petříně. Z návštěvníků výstavy se stávají terénní výzkumníci a díky interakci s projekcí objevují skrytý život pražské přírody na unikátních filmových záběrech. 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Jak by Praha vypadala, kdyby lidé z města náhle zmizeli? Na tuto otázku odpovídá instalace ve virtuální realitě – v zatopeném metru se množí ryby, v centru bují hustý dubový les, ve kterém se mezi ruinami budov prohání stáda divokých prasat. I takhle může vypadat Praha za sto let.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V rámci výstavy, kterou symbolicky zahajujeme první jarní den, jsme se rozhodli proměnit atrium CAMPu z původně úhledné pobytové zóny v divokou laboratoř pod širým nebem. V malé městské džungli se za šest měsíců trvání výstavy vystřídá hned několik rostlinných společenstev v zápase o životní prostor,“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říká Ondřej Boháč, ředitel Institutu plánování a rozvoje hlavního města Prahy.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Spolehlivými průvodci „džunglí“ velkoměsta jsou odborní poradci, bez kterých by expozice nemohla vzniknout. Výstava ukazuje, co všechno k jejich profesi a terénní práci patří – nástroje, fotografie, náčrtky, ilustrace, poznámky a zápisníky a také úlovky z výprav do městské přírody. A tak návštěvníci v CAMPu najdou například spacák botanika Jana Alberta Šturmy, ve kterém tráví noci v křoví podél silnic. Mohou zde také prozkoumat maketu mraveniště, pomocí které dokumentarista Jan Hošek nahlíží do domácnosti mravenců. Nebo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si prohlédnout entomologickou síťku zoologa Ondřeje Sedláčka, protože ani ve 21. století se chytat hmyz bez síťky prostě nedá.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Již tradičně jsme výstavu rozšířili o doprovodný program pro děti i dospělé.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Zaměříme se třeba na modrozelenou infrastrukturu, způsoby jak čelit změnám klimatu a v terénu si ukážeme příklady projektů, které napomáhají lepšímu soužití mezi lidmi a přírodou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,“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shrnuje Štěpán Bärtl, vedoucí CAMPu.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 přípravu výstavy byly použity materiály z dokumentárního filmu Planeta Praha (režie Jan Hošek, produkce Radim Procházka, Kuli Film, 2022) a populárně naučné knihy Planeta Praha, kterou v roce 2022 vydalo nakladatelství jakost Jany Kostelecké.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této souvislosti výstava p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ředstavuje tak práci odborníků z Institutu plánování a rozvoje hl. m. Prahy (IPR Praha), Odboru ochrany prostředí MHMP a dalších relevantních institucí. 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Výstava je v CAMPu k vidění od 21. března do 1. září.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Doprovodný program k výstavě: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ČT 21/03 15.00 PRO DĚTI / Objevujeme město: Kde mají zvířata náhradní domov?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PÁ 22/03 17.00 KOMENTOVANÁ PROHLÍDKA / Planeta Praha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PÁ 22/03 19.00 KINO / Planeta Praha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 27/03 19.00 TALK SHOW / Camping s Ondřejem Cihlářem: Zuzana Pokorná a Ondřej Sedláček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 07/04 10.00-12.30 14.00-16.30 PRO DĚTI / Výzva včely Běly: Postav město pro všechny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ÚT 09/04 15.30-18.00 PRO DĚTI / Výzva včely Běly: Postav město pro všechny</w:t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ÚT 09/04 19.00 DISKUZE / Planeta Praha: Jak pečovat o přírodu ve městě?</w:t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 13/04 14.00-16.30 PRO DĚTI / Výzva včely Běly: Postav město pro všechny</w:t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 14/04 10.00-12.30 14.00-16.30 PRO DĚTI / Výzva včely Běly: Postav město pro všechny</w:t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PÁ 19/04 17.00 KOMENTOVANÁ PROHLÍDKA / Planeta Praha</w:t>
      </w:r>
    </w:p>
    <w:p w:rsidR="00000000" w:rsidDel="00000000" w:rsidP="00000000" w:rsidRDefault="00000000" w:rsidRPr="00000000" w14:paraId="00000025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ČT 25/04 10.00 PRO DĚTI / Archihrátky: V hlavní roli zvířata</w:t>
      </w:r>
    </w:p>
    <w:p w:rsidR="00000000" w:rsidDel="00000000" w:rsidP="00000000" w:rsidRDefault="00000000" w:rsidRPr="00000000" w14:paraId="00000026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 28/04 14.00 a 15.30 PRO DĚTI / Archihrátky: V hlavní roli zvířata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Celý program najdete na:</w:t>
      </w:r>
      <w:r w:rsidDel="00000000" w:rsidR="00000000" w:rsidRPr="00000000">
        <w:rPr>
          <w:rFonts w:ascii="Arial" w:cs="Arial" w:eastAsia="Arial" w:hAnsi="Arial"/>
          <w:b w:val="1"/>
          <w:color w:val="00fa00"/>
          <w:sz w:val="22"/>
          <w:szCs w:val="22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0fa00"/>
            <w:sz w:val="22"/>
            <w:szCs w:val="22"/>
            <w:u w:val="single"/>
            <w:rtl w:val="0"/>
          </w:rPr>
          <w:t xml:space="preserve">www.praha.camp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Kontakt pro média:</w:t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Barbora Kloudová, email: </w:t>
    </w: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barbora.kloudova@ipr.praha.eu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, tel.: +420 732 620 188</w: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14/03/2024 13:35:00 C entrum A rchitektury a M ěstského P lánování                                             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009914" cy="224425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9914" cy="2244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Tisková zpráva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892D75"/>
    <w:pPr>
      <w:spacing w:line="240" w:lineRule="auto"/>
    </w:pPr>
    <w:rPr>
      <w:rFonts w:ascii="Times New Roman" w:cs="Times New Roman" w:eastAsia="Times New Roman" w:hAnsi="Times New Roman"/>
      <w:sz w:val="24"/>
      <w:szCs w:val="24"/>
      <w:lang w:val="en-CZ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A1642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1642B"/>
  </w:style>
  <w:style w:type="paragraph" w:styleId="Footer">
    <w:name w:val="footer"/>
    <w:basedOn w:val="Normal"/>
    <w:link w:val="FooterChar"/>
    <w:uiPriority w:val="99"/>
    <w:unhideWhenUsed w:val="1"/>
    <w:rsid w:val="00A1642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1642B"/>
  </w:style>
  <w:style w:type="paragraph" w:styleId="Zkladnodstavec" w:customStyle="1">
    <w:name w:val="[Základní odstavec]"/>
    <w:basedOn w:val="Normal"/>
    <w:uiPriority w:val="99"/>
    <w:rsid w:val="009A213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hAnsi="MinionPro-Regular" w:eastAsiaTheme="minorHAnsi"/>
      <w:color w:val="000000"/>
      <w:lang w:eastAsia="en-US" w:val="cs-CZ"/>
    </w:rPr>
  </w:style>
  <w:style w:type="character" w:styleId="Hyperlink">
    <w:name w:val="Hyperlink"/>
    <w:basedOn w:val="DefaultParagraphFont"/>
    <w:uiPriority w:val="99"/>
    <w:unhideWhenUsed w:val="1"/>
    <w:rsid w:val="009A21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A2139"/>
    <w:rPr>
      <w:color w:val="605e5c"/>
      <w:shd w:color="auto" w:fill="e1dfdd" w:val="clear"/>
    </w:rPr>
  </w:style>
  <w:style w:type="character" w:styleId="Strong">
    <w:name w:val="Strong"/>
    <w:basedOn w:val="DefaultParagraphFont"/>
    <w:uiPriority w:val="22"/>
    <w:qFormat w:val="1"/>
    <w:rsid w:val="00ED368F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46722A"/>
    <w:pPr>
      <w:spacing w:after="100" w:afterAutospacing="1" w:before="100" w:beforeAutospacing="1"/>
    </w:pPr>
  </w:style>
  <w:style w:type="character" w:styleId="apple-converted-space" w:customStyle="1">
    <w:name w:val="apple-converted-space"/>
    <w:basedOn w:val="DefaultParagraphFont"/>
    <w:rsid w:val="007F77F6"/>
  </w:style>
  <w:style w:type="character" w:styleId="ace-all-bold-hthree" w:customStyle="1">
    <w:name w:val="ace-all-bold-hthree"/>
    <w:basedOn w:val="DefaultParagraphFont"/>
    <w:rsid w:val="00892D75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raha.camp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barbora.kloudova@ipr.praha.e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RyeNcdm6R2YeoQZzaM2ae6wYSQ==">CgMxLjAikQIKC0FBQUJKR3l6bnZBEtsBCgtBQUFCSkd5em52QRILQUFBQkpHeXpudkEaDQoJdGV4dC9odG1sEgAiDgoKdGV4dC9wbGFpbhIAKhsiFTExODA2MTg5NTc0NzQwNzc1NDk0NSgAOAAwrNyyjOQxOKT6vYzkMUo7CiRhcHBsaWNhdGlvbi92bmQuZ29vZ2xlLWFwcHMuZG9jcy5tZHMaE8LX2uQBDRILCgcKAXkQARgAEAFaDHN0YzhzdGo4NWFvbnICIAB4AIIBFHN1Z2dlc3Quazl2N2hoZzl3dGYxmgEGCAAQABgAsAEAuAEAGKzcsozkMSCk+r2M5DEwAEIUc3VnZ2VzdC5rOXY3aGhnOXd0ZjEikAIKC0FBQUJKTllTOGEwEtoBCgtBQUFCSk5ZUzhhMBILQUFBQkpOWVM4YTAaDQoJdGV4dC9odG1sEgAiDgoKdGV4dC9wbGFpbhIAKhsiFTEwMDU3NTAxNjI2ODQwNjUxNjY3OCgAOAAwh6reuuQxOOGz3rrkMUo6CiRhcHBsaWNhdGlvbi92bmQuZ29vZ2xlLWFwcHMuZG9jcy5tZHMaEsLX2uQBDBoKCgYKABATGAAQAVoMcXNkanJzbGZjanVpcgIgAHgAggEUc3VnZ2VzdC45cnpkcWU4cDh6ejCaAQYIABAAGACwAQC4AQAYh6reuuQxIOGz3rrkMTAAQhRzdWdnZXN0LjlyemRxZThwOHp6MDgAaiEKE3N1Z2dlc3QuYzV5Y2xzbTQ2ZHoSCk1vemQgUHJhaGFqIgoUc3VnZ2VzdC5wcjR2Zm9qaGkwZmgSCkNBTVAgUFJBSEFqIgoUc3VnZ2VzdC5hamNyczkzejM2MGYSCk1vemQgUHJhaGFqIgoUc3VnZ2VzdC5rOXY3aGhnOXd0ZjESCkNBTVAgUFJBSEFqKwoUc3VnZ2VzdC50NmRlN2d2MjczemkSE1pkZcWIa2EgVmFsZcSNa292w6FqIgoUc3VnZ2VzdC5paTEzMmt4cTludzESCkNBTVAgUFJBSEFqIgoUc3VnZ2VzdC50NmdxcDByNG1sa3kSCkNBTVAgUFJBSEFqIgoUc3VnZ2VzdC4xbHh6dm11dzJ2eG0SCkNBTVAgUFJBSEFqKwoUc3VnZ2VzdC42MTc2eG4zcmMyOGcSE1pkZcWIa2EgVmFsZcSNa292w6FqIgoUc3VnZ2VzdC52bHRua3h4MTJxODQSCkNBTVAgUFJBSEFqIgoUc3VnZ2VzdC5lbjhyanRwbjA2dnMSCkNBTVAgUFJBSEFqIgoUc3VnZ2VzdC52YmxubWFrbGRtdDkSCkNBTVAgUFJBSEFqIgoUc3VnZ2VzdC5zNWNwNDlydTBldHgSCkNBTVAgUFJBSEFqIAoSc3VnZ2VzdC56Z21wdnNvbDh1EgpDQU1QIFBSQUhBaiEKE3N1Z2dlc3QuaGt5amRnZ2I1dWsSCkNBTVAgUFJBSEFqIgoUc3VnZ2VzdC5sZjFpbjY5ZjBjenkSCk1vemQgUHJhaGFqIgoUc3VnZ2VzdC4yd2RzaDhhcGV3aTgSCkNBTVAgUFJBSEFqIgoUc3VnZ2VzdC5sY282NWxyaXkzMzMSCkNBTVAgUFJBSEFqIgoUc3VnZ2VzdC55c2N6c2RwdHJ3N2sSCk1vemQgUHJhaGFqIgoUc3VnZ2VzdC5qaG00bzJmY2szejMSCkNBTVAgUFJBSEFqKwoUc3VnZ2VzdC44Mms0dmg1bGd4cTQSE1pkZcWIa2EgVmFsZcSNa292w6FqIgoUc3VnZ2VzdC52cXJteXJwdzVjMWISCkNBTVAgUFJBSEFqKwoUc3VnZ2VzdC5qcTd4cjVsY2VsanMSE1pkZcWIa2EgVmFsZcSNa292w6FqIgoUc3VnZ2VzdC5seXY3MXltd244a2ESCkNBTVAgUFJBSEFqIgoUc3VnZ2VzdC53aW85enc5cXJ5cjgSCkNBTVAgUFJBSEFqIgoUc3VnZ2VzdC5mOGJuMTZvaHpuemcSCkNBTVAgUFJBSEFqIgoUc3VnZ2VzdC45cnpkcWU4cDh6ejASCk1vemQgUHJhaGFqIgoUc3VnZ2VzdC40d2RlMjQyYml4Nm0SCkNBTVAgUFJBSEFqIgoUc3VnZ2VzdC5xM2Roc2I3NGxyNzcSCkNBTVAgUFJBSEFqIgoUc3VnZ2VzdC50ZzJubWVuZTR5N2cSCkNBTVAgUFJBSEFqIgoUc3VnZ2VzdC5xdjdncDNsdmNxMWgSCkNBTVAgUFJBSEFqIgoUc3VnZ2VzdC5jYXQ3bnExaDBsZDYSCkNBTVAgUFJBSEFqIQoTc3VnZ2VzdC41ZDJqbnF0bnM1ORIKTW96ZCBQcmFoYWoiChRzdWdnZXN0LmVkbThmNGhsdzlvZhIKQ0FNUCBQUkFIQWoiChRzdWdnZXN0LmtzMHZ3OW96bW0yaxIKQ0FNUCBQUkFIQWoiChRzdWdnZXN0Lmc0bTlhazg5cXNpMxIKQ0FNUCBQUkFIQXIhMWFRekRmZUN0TWVFMnkxek1UcGVQaHh4ejVraXdSRW5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2024-03-14T14:41:00Z</dcterms:created>
</cp:coreProperties>
</file>