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VÝSLEDKY MEZINÁRODNÍ SOUTĚŽE BEST IN DESIGN POSOUVAJÍ HRANICE BUDOUCNOSTI. POLÁK MAREK KUŹMIŃSKI OVLÁDL S DÍLEM “RUCE VZHŮRU” TŘI KATEGORIE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Zlín, 11. května 2024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Mezinárodní soutěž Best in Design, která je součástí festivalu Zlin Design Week, pořádaného pod záštitou první dámy České republiky Evy Pavlové, odhalila v sobotu 11. května v prostorách Památníku Tomáše Bati ve Zlíně vítěze letošního ročníku. Do soutěže se letos přihlásilo 608 talentovaných designérů z celého světa a porota měla tu čest vybírat nejlepší díla ze čtyř kategorií a třech speciálních ocenění. Absolutním vítězem se stal Marek Kuźmiński, který dominoval v kategoriích Product &amp; Industrial, Media Award a Speciální cena Martiny Dlabajové.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 Jeho vítězný projekt “Ruce vzhůru – protéza se superschopnostmi” je navržen speciálně pro děti s vrozenými vadami nebo bez horních končetin. I právě díky tomu si odnesl titul Best in Design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Letošní ročník soutěže Best in Design se vyznačoval rozmanitostí národností, myšlenek a přístupů, přičemž v projektech dominovala témata sociálního designu, inkluze a umělé inteligence. Vyhlášení vítězů v jednotlivých kategoriích se uskutečnilo v sobotu večer v působ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ivém prostředí zlínské dominanty, Památníku Tomáše Bati. Výsledky oznámil Tomáš Kozelský, zakladatel architektonického studia KOGAA. Slavnostní vyhlášení obohatilo taneční představení skupiny All Style Unit, které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dodalo celému ceremoniálu výjimečnou atmosféru a eleganci.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1"/>
          <w:szCs w:val="21"/>
          <w:highlight w:val="white"/>
          <w:rtl w:val="0"/>
        </w:rPr>
        <w:t xml:space="preserve">„J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 mi ctí, že Památník Tomáše Bati, který je sám o sobě významným designovým dílem, hostil vyhlášení vítězů mezinárodní soutěže Best in Design. Toto spojení dodává celé události zvláštní symboliku a důstojnost,"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komentuje poskytnutí městských prostor festivalu Zlin Design Week Martina Hladíková, náměstkyně primátora Zlína.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Vítězové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Best in Design 2024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Kategorie Product &amp; Industrial Design</w:t>
      </w:r>
    </w:p>
    <w:p w:rsidR="00000000" w:rsidDel="00000000" w:rsidP="00000000" w:rsidRDefault="00000000" w:rsidRPr="00000000" w14:paraId="0000000A">
      <w:pPr>
        <w:spacing w:after="1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Porota: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Zuzanna Wójcik, Hanna Litwin &amp; Romin Heide (Büro Famos)</w:t>
      </w:r>
    </w:p>
    <w:p w:rsidR="00000000" w:rsidDel="00000000" w:rsidP="00000000" w:rsidRDefault="00000000" w:rsidRPr="00000000" w14:paraId="0000000B">
      <w:pPr>
        <w:spacing w:after="1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První místo této kategorie získal již zmiňovaný Polák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Marek Kuźmiński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který žije a studuje v Dánsku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s dílem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Ruce vzhůru – protéza se superschopnostmi.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Projekt „Hands Up“ od Marka Ku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ź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ń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ského kombinuje sociální, inkluzivní a univerzální design s hrou a bioinženýrstvím. Ve spolupráci s AutoMedPrint z Technické univerzity v Poznani vznikly 3D tiskem z materiálu PLA protézy se „superschopnostmi“ pro děti s hendikepem. Cílem je posílit sebevědomí školou povinných dětí a zapojit je do navrhování vlastních protéz. Projekt reaguje na potřeby škol a rodin dětí se speciálními potřebami. Samy děti se po dobu 6 měsíců aktivně podílely na návrhu a přispěly tak k vlastní přístupnější budoucnosti.</w:t>
      </w:r>
    </w:p>
    <w:p w:rsidR="00000000" w:rsidDel="00000000" w:rsidP="00000000" w:rsidRDefault="00000000" w:rsidRPr="00000000" w14:paraId="0000000C">
      <w:pPr>
        <w:spacing w:after="160" w:lineRule="auto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 druhém místě se umístili Češi Nikola Chromečková &amp; David Hotárek s dílem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Pop Up cukrárna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Velké sousto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Svou prací oživují interakci cukrářů se zákazníky pomocí své Pop-up cukrárny v exteriéru, která reflektuje tradiční české cukrárenské motivy. Jejich dezerty „Střecha“, „Terč“ a „Čára“ jsou navrženy p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ro pohodlnou konzumaci v ruce a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kombinují historický výzkum s moderním designem, zajišťující unikátní gastronomické zážitky a podporu komunitní soudržnosti.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Třetí místo obsadil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Max Greiner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 z Německa. Ve svém díle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O Strusce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prozkoumává inovativní využití strusky, minerálního vedlejšího produktu metalurgické výroby, často přehlíženého v tradičních aplikacích. Prostřednictvím procesů jako je lití a foukání skla projekt proměňuje strusku v univerzální materiál pro řemesla a průmysl. Začleněním strusky do hmoty skla nabízí udržitelné alternativy, snižuje spotřebu surovin a energetické náklady. Tímto průzkumem navozuje dialog o proměně surovin a podporuje ekologičtější přístup k výrobě.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Kategorie Fashion Design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Porota: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Branko Popovic,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Marija Petraityte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prvním místě této kategorie se umístil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Rafał Zakrzewski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 Polska s dílem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Opětovné spojení s látkou.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Ve své oděvní kolekci zkoumá úzké propojení těchto aspektů v oděvech, jejichž povrchy stimulují hmatové smysly a působí terapeuticky. Oblečení se podílí na každodenních interakcích a jeho konstrukce umožňuje vícevrstvou interakci s našimi smysly. Receptory reagují na povrchové změny, a proto jsou Rafalovy součástky vyrobeny s vyšší gramáží a pokryté aplikacemi. Ty pak stimulují hmat a nabízejí masáž a fyzické uvolnění nositele. Při výrobě byly použity techniky jako 3D tisk, laserové řezání nebo aditivní FDM-nanášení materiálu v polotekuté formě.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druhém místě se umístil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Aidan-Jayson Peters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 Jihoafrické republiky s dílem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DUNUSA: Život oděvu.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DUNUSA v Johannesburgu je pouliční tržiště s hojným množstvím second hand oblečení, často nepoužitého, dovezeného z Evropy. Místní designér Aidan-Jayson Peters přetvořil tyto oděvy do avantgardních kreací, které reflektují místní kulturu a zároveň vyvolávají diskusi o přemíře spotřeby na západě a jejím dopadu na životní prostředí v Jižní Africe. Skrze svá díla kritizuje neudržitelnost oděvního průmyslu a jeho vliv na neformální ekonomiky.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Třetí místo patří čínské designérce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Ziyao Xiao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s kolekcí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Přijetí ženského léčení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. Projekt se inspiruje příběhy přeživších rakoviny prsu, včetně její matky, tety a babičky. Využívá jejich garderóby plné květinových vzorů a krajky a jejich oblíbených barev k tvorbě oděvů, které symbolizují jejich sílu a odolnost. Tato kolekce odráží psychické boje i nové přijetí života po nemoci, zdůrazňující schopnost žen čelit životním výzvám.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color w:val="0d0d0d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highlight w:val="white"/>
          <w:rtl w:val="0"/>
        </w:rPr>
        <w:t xml:space="preserve">Kategorie Service Design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Porota: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Matěj Malecha, Janka Csernák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Vítězem kategorie Service Design se stala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Dorothea Wagnerberger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z Německa. Její projekt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Gendermedol+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se zaměřuje na eliminaci zdravotních rizik způsobených standardizovanou medicínskou diagnózou založenou na mužském „standardu“. Tento výstavní kurz používá interaktivní metody, jako jsou karty s případovými studiemi a puzzle, k vzdělávání o rozdílech v léčbě mezi pohlavími a povzbuzuje návštěvníky k aktivnímu hledání diagnóz.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Druhé místo obsadil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Carlos Bravo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z Kolumbie projektem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Multisenzorická strategie pro podporu navigace a dostupnosti v Slezsko zemském muzeu.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Carl Bravův inovativní projekt zlepšuje orientaci v exteriéru Slezského muzea v Polsku tím, že cílí na taktické, sluchové a vizuální smysly. Obsahuje informace ve čtyřech jazycích: polštině, Braillově písmu, angličtině a polském znakovém jazyce, a je doplněn o webovou aplikaci s hlasovými popisy.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Na třetím místě se umístil Slovák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Michal Kyselica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s dílem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Design DAS.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Ve své diplomové práci přepracoval asistenční aplikaci pro strojvedoucí, která nyní nabízí lepší přehlednost a čitelnost informací, a zavádí nové funkce pro zvýšení soustředěnosti během jízdy. Aplikace splňuje nejvyšší standardy pro 3D zobrazení, přehled trasy a tratě a systémy upozornění. Vývoj aplikace zahrnoval rozsáhlý kvalitativní výzkum a testování produktu.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b w:val="1"/>
          <w:color w:val="0d0d0d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highlight w:val="white"/>
          <w:rtl w:val="0"/>
        </w:rPr>
        <w:t xml:space="preserve">Kategorie Communication Design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Porota: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2"/>
          <w:szCs w:val="22"/>
          <w:highlight w:val="white"/>
          <w:u w:val="none"/>
          <w:vertAlign w:val="baseline"/>
          <w:rtl w:val="0"/>
        </w:rPr>
        <w:t xml:space="preserve">Adrián Gubrica,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Eva Horská &amp; Jakub Horský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UPUPÆPOP), Pavol Kyselica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První místo obsadila Češka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Barbora Kramná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s dílem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FEMME ženská otázka.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Vytvořila knihu, která zkoumá ženské otázky pomocí umělé inteligence. Použila AI k položení otázek o ženském těle, kráse, reprodukci a prostituci a zpracovala odpovědi do výtvarných kompozic dostupných na beta.dreamstudio.ai. Knihu tvoří kompletní díla AI i jejich výřezy, které reflektují současný pohled na ženské otázky a problémy, demonstrující, že AI odráží pouze znalosti, které jsme jí poskytli.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Na druhém místě se umístil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Lukáš Demovič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ze Slovenska s dílem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Motion Design in Motion / La Montagniere.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Ve své práci se zaměřil na 3D modelování, texturování, animaci a zvukový design prostřednictvím reimaginace modelu Alpine A110 v krátkém filmu. Projekt zahrnoval komplexní tvůrčí proces, zahrnující vytváření scén a kompozicí a testování dovedností, který vyústil ve video s rallye tematikou. Lukáš tím ukázal, že dnes může jednotlivec s notebookem a internetem dosáhnout toho, co by před dvěma desetiletími vyžadovalo celý tým.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Třetím oceněným je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Radovan Vašák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ze Slovenska s dílem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ID &amp; Type Design PPC Dolné Obdokovce.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Jeho projekt propojuje globální vizuál s venkovským prostředím prostřednictvím designu pro amatérský turnaj ve stolním tenisu v Dolných Obdokovciach. Projekt zahrnuje maskota ve tvaru usmívajícího se míčku a typografii „Boing“, inspirovanou východoasijskými písmy, s unikátním sazením samohlásek a sníženou diakritikou pro různé typy layoutů.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color w:val="0d0d0d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highlight w:val="white"/>
          <w:rtl w:val="0"/>
        </w:rPr>
        <w:t xml:space="preserve">Zlatý hattrick Poláka Marka Kuźmińskiho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Titul Best in Design 2024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Media Award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&amp; Speciální cena Martiny Dlabajové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Publicita je pro designéry klíčová, což vedlo k zavedení titulu Media Award v rámci soutěže od roku 2022. Ocenění vybírají šéfredaktoři a šéfredaktorky z předních designových médií. Letos porotu tvořily Lenka Šubrtová z časopisu Dolce Vita, Eva Slunečková z Elle Decoration a Veronika Pařízková, bývalá šéfredaktorka magazínu CzechDesign. Kromě toho byla letos udělena i Speciální cena Martiny Dlabajové, poslankyně Evropského parlamentu, a tradiční cena pro absolutního vítěze soutěže Best in Design 2024. Všechny tři speciální kategorie tento rok poprvé ovládl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Marek Kuźmiński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s projektem </w:t>
      </w: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„Ruce vzhůru – protéza se superschopnostmi”, 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který představil v kategorii Product &amp; Industrial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Festival Zlin Design Week vzniká v rámci Fakulty multimediálních komunikací Univerzity Tomáše Bati ve Zlíně. Bližší informace ke konkrétním programovým bodům festivalu Zlin Design Week naleznete na webových stránkách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www.zlindesignweek.com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rPr>
          <w:rFonts w:ascii="Arial" w:cs="Arial" w:eastAsia="Arial" w:hAnsi="Arial"/>
          <w:i w:val="1"/>
          <w:color w:val="9900f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Kontakty na finalisty:</w:t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rPr>
          <w:rFonts w:ascii="Arial" w:cs="Arial" w:eastAsia="Arial" w:hAnsi="Arial"/>
          <w:i w:val="1"/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Marek Kuźmiński                                                 design.kuzminsky@gmail.com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Max Greiner                                                                   m4xgreiner@gmail.com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Nikola Chromečková &amp; David Hotárek                             nchromec@gmail.com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Rafał Zakrzewski                                                      rafl.zakrzewski@gmail.com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Ziyao Xiao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10033938@network.rca.ac.uk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Aidan-Jayson Peters                                                    aidanjpeters@gmail.com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Radovan Vašák                                                     radovan.vasak14@gmail.com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Lukáš Demovič                                                                 ldemovic9@gmail.com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Barbora Kramná                                                            barakramna@gmail.com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Carlos Bravo                                                                    cbravos93@gmail.com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Dorothea Wagnerberger                                   mail@dorotheawagnerberger.de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color w:val="1d1c1d"/>
          <w:sz w:val="18"/>
          <w:szCs w:val="18"/>
          <w:shd w:fill="d9ead3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Michal Kyselica                                                            kyselica.miso@gmail.com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76" w:lineRule="auto"/>
        <w:rPr>
          <w:rFonts w:ascii="Arial" w:cs="Arial" w:eastAsia="Arial" w:hAnsi="Arial"/>
          <w:i w:val="1"/>
          <w:color w:val="9900ff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Fotografie:</w:t>
      </w:r>
    </w:p>
    <w:p w:rsidR="00000000" w:rsidDel="00000000" w:rsidP="00000000" w:rsidRDefault="00000000" w:rsidRPr="00000000" w14:paraId="00000043">
      <w:pPr>
        <w:spacing w:after="12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Veškeré fotografie projektů finalistů a podklady naleznete v našem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22"/>
            <w:szCs w:val="22"/>
            <w:u w:val="single"/>
            <w:rtl w:val="0"/>
          </w:rPr>
          <w:t xml:space="preserve">press centru</w:t>
        </w:r>
      </w:hyperlink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before="240" w:lineRule="auto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before="240" w:lineRule="auto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 Zlin Design Weeku</w:t>
      </w:r>
    </w:p>
    <w:p w:rsidR="00000000" w:rsidDel="00000000" w:rsidP="00000000" w:rsidRDefault="00000000" w:rsidRPr="00000000" w14:paraId="00000048">
      <w:pPr>
        <w:shd w:fill="ffffff" w:val="clear"/>
        <w:jc w:val="both"/>
        <w:rPr>
          <w:rFonts w:ascii="Arial" w:cs="Arial" w:eastAsia="Arial" w:hAnsi="Arial"/>
          <w:i w:val="1"/>
          <w:color w:val="9900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Zlin Design Week je týdenní design festival, kde může každý najít inspiraci. Prostřednictvím festivalu vytváříme platformu pro setkávání mladých designérů a profesionálů, pro prezentaci, vyjádření, sdílení a nečekaná spojení. Podporujeme mladé talenty a přinášíme čerstvý vítr v oblasti designu. Projekt vznikl roku 2015 na Fakultě multimediálních komunikací Univerzity Tomáše Bati ve Zlíně díky mezioborové spolupráci designu, marketingu, fotografie a audiovize.</w:t>
      </w:r>
      <w:r w:rsidDel="00000000" w:rsidR="00000000" w:rsidRPr="00000000">
        <w:rPr>
          <w:rFonts w:ascii="Arial" w:cs="Arial" w:eastAsia="Arial" w:hAnsi="Arial"/>
          <w:i w:val="1"/>
          <w:color w:val="9900ff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hd w:fill="ffffff" w:val="clear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jc w:val="both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Kontakt pro média: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Michaela Kottová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tisková mluvčí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Zlin Design Week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tel.: +420 777 307 987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michaela.kottova@zlindesignweek.com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>
        <w:rtl w:val="0"/>
      </w:rPr>
      <w:t xml:space="preserve">Zlin Design Week</w:t>
    </w:r>
  </w:p>
  <w:p w:rsidR="00000000" w:rsidDel="00000000" w:rsidP="00000000" w:rsidRDefault="00000000" w:rsidRPr="00000000" w14:paraId="00000052">
    <w:pPr>
      <w:jc w:val="right"/>
      <w:rPr/>
    </w:pPr>
    <w:r w:rsidDel="00000000" w:rsidR="00000000" w:rsidRPr="00000000">
      <w:rPr>
        <w:rtl w:val="0"/>
      </w:rPr>
      <w:t xml:space="preserve">8.–14. 5. 2024</w:t>
    </w:r>
  </w:p>
  <w:p w:rsidR="00000000" w:rsidDel="00000000" w:rsidP="00000000" w:rsidRDefault="00000000" w:rsidRPr="00000000" w14:paraId="00000053">
    <w:pPr>
      <w:jc w:val="right"/>
      <w:rPr/>
    </w:pPr>
    <w:r w:rsidDel="00000000" w:rsidR="00000000" w:rsidRPr="00000000">
      <w:rPr>
        <w:rtl w:val="0"/>
      </w:rPr>
      <w:t xml:space="preserve">www.zlindesignweek.com</w:t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b w:val="1"/>
        <w:sz w:val="30"/>
        <w:szCs w:val="30"/>
      </w:rPr>
      <w:drawing>
        <wp:inline distB="114300" distT="114300" distL="114300" distR="114300">
          <wp:extent cx="5731200" cy="10668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  <w:rsid w:val="00092EF7"/>
    <w:pPr>
      <w:spacing w:line="240" w:lineRule="auto"/>
    </w:pPr>
    <w:rPr>
      <w:rFonts w:ascii="Times New Roman" w:cs="Times New Roman" w:eastAsia="Times New Roman" w:hAnsi="Times New Roman"/>
      <w:sz w:val="24"/>
      <w:szCs w:val="24"/>
      <w:lang w:val="cs-CZ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 w:val="1"/>
    <w:rsid w:val="001B74D2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B74D2"/>
  </w:style>
  <w:style w:type="paragraph" w:styleId="Zpat">
    <w:name w:val="footer"/>
    <w:basedOn w:val="Normln"/>
    <w:link w:val="ZpatChar"/>
    <w:uiPriority w:val="99"/>
    <w:unhideWhenUsed w:val="1"/>
    <w:rsid w:val="001B74D2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1B74D2"/>
  </w:style>
  <w:style w:type="paragraph" w:styleId="Normlnweb">
    <w:name w:val="Normal (Web)"/>
    <w:basedOn w:val="Normln"/>
    <w:uiPriority w:val="99"/>
    <w:unhideWhenUsed w:val="1"/>
    <w:rsid w:val="001B74D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marie.herynkova@zlindesignweek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zlindesignweek.com" TargetMode="External"/><Relationship Id="rId8" Type="http://schemas.openxmlformats.org/officeDocument/2006/relationships/hyperlink" Target="https://drive.google.com/drive/folders/1qrDvrx-wgY28UBzFY5cv--6pDPQpcDK3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PWwSVHGKR+DXzwP7BxY9EP3qg==">CgMxLjA4AHIhMTJEd3pQN0hzemZUemZvenMteTB2bWpsbzhrUGJEQlNS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2024-05-02T10:37:00Z</dcterms:created>
</cp:coreProperties>
</file>