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B97C" w14:textId="2A3271C0" w:rsidR="0087017E" w:rsidRPr="005255E6" w:rsidRDefault="0087017E" w:rsidP="0087017E">
      <w:pPr>
        <w:shd w:val="clear" w:color="auto" w:fill="FFFFFF"/>
        <w:jc w:val="both"/>
        <w:rPr>
          <w:rFonts w:eastAsia="Times New Roman" w:cstheme="minorHAnsi"/>
          <w:b/>
          <w:bCs/>
          <w:kern w:val="0"/>
          <w:sz w:val="20"/>
          <w:szCs w:val="20"/>
          <w:lang w:eastAsia="cs-CZ"/>
          <w14:ligatures w14:val="none"/>
        </w:rPr>
      </w:pPr>
      <w:r w:rsidRPr="005255E6">
        <w:rPr>
          <w:rFonts w:eastAsia="Times New Roman" w:cstheme="minorHAnsi"/>
          <w:b/>
          <w:bCs/>
          <w:kern w:val="0"/>
          <w:sz w:val="20"/>
          <w:szCs w:val="20"/>
          <w:lang w:eastAsia="cs-CZ"/>
          <w14:ligatures w14:val="none"/>
        </w:rPr>
        <w:t>VIZUÁLNÍ GRAMOTNOST</w:t>
      </w:r>
      <w:r w:rsidR="007874AE">
        <w:rPr>
          <w:rFonts w:eastAsia="Times New Roman" w:cstheme="minorHAnsi"/>
          <w:b/>
          <w:bCs/>
          <w:kern w:val="0"/>
          <w:sz w:val="20"/>
          <w:szCs w:val="20"/>
          <w:lang w:eastAsia="cs-CZ"/>
          <w14:ligatures w14:val="none"/>
        </w:rPr>
        <w:t xml:space="preserve"> SE TĚŽKO PROSAZUJE DO VÝUKY</w:t>
      </w:r>
    </w:p>
    <w:p w14:paraId="7D96A4A2" w14:textId="77777777" w:rsidR="0087017E" w:rsidRPr="005255E6" w:rsidRDefault="0087017E" w:rsidP="0087017E">
      <w:pPr>
        <w:shd w:val="clear" w:color="auto" w:fill="FFFFFF"/>
        <w:jc w:val="both"/>
        <w:rPr>
          <w:rFonts w:eastAsia="Times New Roman" w:cstheme="minorHAnsi"/>
          <w:b/>
          <w:bCs/>
          <w:kern w:val="0"/>
          <w:sz w:val="20"/>
          <w:szCs w:val="20"/>
          <w:lang w:eastAsia="cs-CZ"/>
          <w14:ligatures w14:val="none"/>
        </w:rPr>
      </w:pPr>
    </w:p>
    <w:p w14:paraId="2C36F403" w14:textId="196375B9" w:rsidR="0087017E" w:rsidRPr="007874AE" w:rsidRDefault="0087017E" w:rsidP="0087017E">
      <w:pPr>
        <w:shd w:val="clear" w:color="auto" w:fill="FFFFFF"/>
        <w:jc w:val="both"/>
        <w:rPr>
          <w:rFonts w:eastAsia="Times New Roman" w:cstheme="minorHAnsi"/>
          <w:kern w:val="0"/>
          <w:sz w:val="20"/>
          <w:szCs w:val="20"/>
          <w:lang w:eastAsia="cs-CZ"/>
          <w14:ligatures w14:val="none"/>
        </w:rPr>
      </w:pPr>
      <w:r w:rsidRPr="007874AE">
        <w:rPr>
          <w:rFonts w:eastAsia="Times New Roman" w:cstheme="minorHAnsi"/>
          <w:kern w:val="0"/>
          <w:sz w:val="20"/>
          <w:szCs w:val="20"/>
          <w:lang w:eastAsia="cs-CZ"/>
          <w14:ligatures w14:val="none"/>
        </w:rPr>
        <w:t>Tomáš Fassati</w:t>
      </w:r>
    </w:p>
    <w:p w14:paraId="200E477B" w14:textId="77777777" w:rsidR="0087017E" w:rsidRPr="005255E6" w:rsidRDefault="0087017E" w:rsidP="0087017E">
      <w:pPr>
        <w:shd w:val="clear" w:color="auto" w:fill="FFFFFF"/>
        <w:jc w:val="both"/>
        <w:rPr>
          <w:rFonts w:eastAsia="Times New Roman" w:cstheme="minorHAnsi"/>
          <w:b/>
          <w:bCs/>
          <w:kern w:val="0"/>
          <w:sz w:val="20"/>
          <w:szCs w:val="20"/>
          <w:lang w:eastAsia="cs-CZ"/>
          <w14:ligatures w14:val="none"/>
        </w:rPr>
      </w:pPr>
    </w:p>
    <w:p w14:paraId="533BE910" w14:textId="77777777" w:rsidR="0087017E" w:rsidRPr="005255E6" w:rsidRDefault="0087017E" w:rsidP="0087017E">
      <w:pPr>
        <w:shd w:val="clear" w:color="auto" w:fill="FFFFFF"/>
        <w:jc w:val="both"/>
        <w:rPr>
          <w:rFonts w:eastAsia="Times New Roman" w:cstheme="minorHAnsi"/>
          <w:kern w:val="0"/>
          <w:sz w:val="20"/>
          <w:szCs w:val="20"/>
          <w:lang w:eastAsia="cs-CZ"/>
          <w14:ligatures w14:val="none"/>
        </w:rPr>
      </w:pPr>
      <w:r w:rsidRPr="005255E6">
        <w:rPr>
          <w:rFonts w:eastAsia="Times New Roman" w:cstheme="minorHAnsi"/>
          <w:b/>
          <w:bCs/>
          <w:kern w:val="0"/>
          <w:sz w:val="20"/>
          <w:szCs w:val="20"/>
          <w:lang w:eastAsia="cs-CZ"/>
          <w14:ligatures w14:val="none"/>
        </w:rPr>
        <w:t>Vizuální gramotnost</w:t>
      </w:r>
      <w:r w:rsidRPr="005255E6">
        <w:rPr>
          <w:rFonts w:eastAsia="Times New Roman" w:cstheme="minorHAnsi"/>
          <w:kern w:val="0"/>
          <w:sz w:val="20"/>
          <w:szCs w:val="20"/>
          <w:lang w:eastAsia="cs-CZ"/>
          <w14:ligatures w14:val="none"/>
        </w:rPr>
        <w:t xml:space="preserve"> je jedním z typů gramotnosti. Vizuální (obrazová) gramotnost je znalost kódování mimoslovního vizuálního zobrazení a schopnost převádět je např. do slovního kódu. </w:t>
      </w:r>
    </w:p>
    <w:p w14:paraId="3C68D9B6" w14:textId="77777777" w:rsidR="0087017E" w:rsidRPr="005255E6" w:rsidRDefault="0087017E" w:rsidP="0087017E">
      <w:pPr>
        <w:shd w:val="clear" w:color="auto" w:fill="FFFFFF"/>
        <w:ind w:firstLine="708"/>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Součástí kódování a dekódování je schopnost </w:t>
      </w:r>
      <w:hyperlink r:id="rId5" w:tooltip="Tlumočení" w:history="1">
        <w:r w:rsidRPr="005255E6">
          <w:rPr>
            <w:rFonts w:eastAsia="Times New Roman" w:cstheme="minorHAnsi"/>
            <w:kern w:val="0"/>
            <w:sz w:val="20"/>
            <w:szCs w:val="20"/>
            <w:lang w:eastAsia="cs-CZ"/>
            <w14:ligatures w14:val="none"/>
          </w:rPr>
          <w:t>interpretovat</w:t>
        </w:r>
      </w:hyperlink>
      <w:r w:rsidRPr="005255E6">
        <w:rPr>
          <w:rFonts w:eastAsia="Times New Roman" w:cstheme="minorHAnsi"/>
          <w:kern w:val="0"/>
          <w:sz w:val="20"/>
          <w:szCs w:val="20"/>
          <w:lang w:eastAsia="cs-CZ"/>
          <w14:ligatures w14:val="none"/>
        </w:rPr>
        <w:t xml:space="preserve"> nejen primární obsah sdělení, hledat smysl informací prezentovaných v tomto případě ve formě obrazu. </w:t>
      </w:r>
    </w:p>
    <w:p w14:paraId="1D74FF39" w14:textId="77777777" w:rsidR="0087017E" w:rsidRPr="005255E6" w:rsidRDefault="0087017E" w:rsidP="0087017E">
      <w:pPr>
        <w:shd w:val="clear" w:color="auto" w:fill="FFFFFF"/>
        <w:ind w:firstLine="708"/>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Vizuální gramotnost zkoumají hlavně obory kognitivní psychologie a teorie vizuální komunikace. Rozhodujícím předpokladem pro rozvoj vizuální gramotnosti je prostorový typ inteligence.</w:t>
      </w:r>
    </w:p>
    <w:p w14:paraId="2C6FFAF6" w14:textId="77777777" w:rsidR="0087017E" w:rsidRPr="005255E6" w:rsidRDefault="0087017E" w:rsidP="0087017E">
      <w:pPr>
        <w:shd w:val="clear" w:color="auto" w:fill="FFFFFF"/>
        <w:ind w:firstLine="708"/>
        <w:jc w:val="both"/>
        <w:rPr>
          <w:rFonts w:eastAsia="Times New Roman" w:cstheme="minorHAnsi"/>
          <w:kern w:val="0"/>
          <w:sz w:val="20"/>
          <w:szCs w:val="20"/>
          <w:lang w:eastAsia="cs-CZ"/>
          <w14:ligatures w14:val="none"/>
        </w:rPr>
      </w:pPr>
    </w:p>
    <w:p w14:paraId="5EFB6D42" w14:textId="77777777" w:rsidR="0087017E" w:rsidRPr="005255E6" w:rsidRDefault="0087017E" w:rsidP="0087017E">
      <w:pPr>
        <w:shd w:val="clear" w:color="auto" w:fill="F8F9FA"/>
        <w:rPr>
          <w:rFonts w:ascii="Arial" w:eastAsia="Times New Roman" w:hAnsi="Arial" w:cs="Arial"/>
          <w:kern w:val="0"/>
          <w:sz w:val="20"/>
          <w:szCs w:val="20"/>
          <w:lang w:eastAsia="cs-CZ"/>
          <w14:ligatures w14:val="none"/>
        </w:rPr>
      </w:pPr>
      <w:r w:rsidRPr="005255E6">
        <w:rPr>
          <w:rFonts w:ascii="Arial" w:eastAsia="Times New Roman" w:hAnsi="Arial" w:cs="Arial"/>
          <w:kern w:val="0"/>
          <w:sz w:val="20"/>
          <w:szCs w:val="20"/>
          <w:lang w:eastAsia="cs-CZ"/>
          <w14:ligatures w14:val="none"/>
        </w:rPr>
        <w:drawing>
          <wp:inline distT="0" distB="0" distL="0" distR="0" wp14:anchorId="3A053347" wp14:editId="748CF7E4">
            <wp:extent cx="4190365" cy="2000250"/>
            <wp:effectExtent l="0" t="0" r="0" b="0"/>
            <wp:docPr id="1590996269" name="Obrázek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0365" cy="2000250"/>
                    </a:xfrm>
                    <a:prstGeom prst="rect">
                      <a:avLst/>
                    </a:prstGeom>
                    <a:noFill/>
                    <a:ln>
                      <a:noFill/>
                    </a:ln>
                  </pic:spPr>
                </pic:pic>
              </a:graphicData>
            </a:graphic>
          </wp:inline>
        </w:drawing>
      </w:r>
    </w:p>
    <w:p w14:paraId="6E9B5829" w14:textId="77777777" w:rsidR="0087017E" w:rsidRPr="005255E6" w:rsidRDefault="0087017E" w:rsidP="0087017E">
      <w:pPr>
        <w:shd w:val="clear" w:color="auto" w:fill="F8F9FA"/>
        <w:rPr>
          <w:rFonts w:ascii="Calibri" w:eastAsia="Times New Roman" w:hAnsi="Calibri" w:cs="Calibri"/>
          <w:i/>
          <w:iCs/>
          <w:kern w:val="0"/>
          <w:sz w:val="20"/>
          <w:szCs w:val="20"/>
          <w:lang w:eastAsia="cs-CZ"/>
          <w14:ligatures w14:val="none"/>
        </w:rPr>
      </w:pPr>
    </w:p>
    <w:p w14:paraId="58921F45" w14:textId="77777777" w:rsidR="0087017E" w:rsidRPr="005255E6" w:rsidRDefault="0087017E" w:rsidP="0087017E">
      <w:pPr>
        <w:shd w:val="clear" w:color="auto" w:fill="F8F9FA"/>
        <w:rPr>
          <w:rFonts w:ascii="Calibri" w:eastAsia="Times New Roman" w:hAnsi="Calibri" w:cs="Calibri"/>
          <w:i/>
          <w:iCs/>
          <w:kern w:val="0"/>
          <w:sz w:val="20"/>
          <w:szCs w:val="20"/>
          <w:lang w:eastAsia="cs-CZ"/>
          <w14:ligatures w14:val="none"/>
        </w:rPr>
      </w:pPr>
      <w:r w:rsidRPr="005255E6">
        <w:rPr>
          <w:rFonts w:ascii="Calibri" w:eastAsia="Times New Roman" w:hAnsi="Calibri" w:cs="Calibri"/>
          <w:i/>
          <w:iCs/>
          <w:kern w:val="0"/>
          <w:sz w:val="20"/>
          <w:szCs w:val="20"/>
          <w:lang w:eastAsia="cs-CZ"/>
          <w14:ligatures w14:val="none"/>
        </w:rPr>
        <w:t>Carte Figurative </w:t>
      </w:r>
      <w:hyperlink r:id="rId8" w:tooltip="Charles Joseph Minard" w:history="1">
        <w:r w:rsidRPr="005255E6">
          <w:rPr>
            <w:rFonts w:ascii="Calibri" w:eastAsia="Times New Roman" w:hAnsi="Calibri" w:cs="Calibri"/>
            <w:i/>
            <w:iCs/>
            <w:kern w:val="0"/>
            <w:sz w:val="20"/>
            <w:szCs w:val="20"/>
            <w:lang w:eastAsia="cs-CZ"/>
            <w14:ligatures w14:val="none"/>
          </w:rPr>
          <w:t>Charlese Josepha Minarda</w:t>
        </w:r>
      </w:hyperlink>
      <w:r w:rsidRPr="005255E6">
        <w:rPr>
          <w:rFonts w:ascii="Calibri" w:eastAsia="Times New Roman" w:hAnsi="Calibri" w:cs="Calibri"/>
          <w:i/>
          <w:iCs/>
          <w:kern w:val="0"/>
          <w:sz w:val="20"/>
          <w:szCs w:val="20"/>
          <w:lang w:eastAsia="cs-CZ"/>
          <w14:ligatures w14:val="none"/>
        </w:rPr>
        <w:t> ilustruje fakta související s </w:t>
      </w:r>
      <w:hyperlink r:id="rId9" w:tooltip="Francouzská invaze do Ruska" w:history="1">
        <w:r w:rsidRPr="005255E6">
          <w:rPr>
            <w:rFonts w:ascii="Calibri" w:eastAsia="Times New Roman" w:hAnsi="Calibri" w:cs="Calibri"/>
            <w:i/>
            <w:iCs/>
            <w:kern w:val="0"/>
            <w:sz w:val="20"/>
            <w:szCs w:val="20"/>
            <w:lang w:eastAsia="cs-CZ"/>
            <w14:ligatures w14:val="none"/>
          </w:rPr>
          <w:t>Napoleonovou ruskou kampaní z r. 1812</w:t>
        </w:r>
      </w:hyperlink>
      <w:r w:rsidRPr="005255E6">
        <w:rPr>
          <w:rFonts w:ascii="Calibri" w:eastAsia="Times New Roman" w:hAnsi="Calibri" w:cs="Calibri"/>
          <w:i/>
          <w:iCs/>
          <w:kern w:val="0"/>
          <w:sz w:val="20"/>
          <w:szCs w:val="20"/>
          <w:lang w:eastAsia="cs-CZ"/>
          <w14:ligatures w14:val="none"/>
        </w:rPr>
        <w:t>.</w:t>
      </w:r>
    </w:p>
    <w:p w14:paraId="78C67600" w14:textId="77777777" w:rsidR="0087017E" w:rsidRPr="005255E6" w:rsidRDefault="0087017E" w:rsidP="0087017E">
      <w:pPr>
        <w:shd w:val="clear" w:color="auto" w:fill="FFFFFF"/>
        <w:jc w:val="both"/>
        <w:rPr>
          <w:rFonts w:eastAsia="Times New Roman" w:cstheme="minorHAnsi"/>
          <w:kern w:val="0"/>
          <w:sz w:val="20"/>
          <w:szCs w:val="20"/>
          <w:lang w:eastAsia="cs-CZ"/>
          <w14:ligatures w14:val="none"/>
        </w:rPr>
      </w:pPr>
    </w:p>
    <w:p w14:paraId="14B45FA3" w14:textId="77777777" w:rsidR="0087017E" w:rsidRPr="005255E6" w:rsidRDefault="0087017E" w:rsidP="0087017E">
      <w:pPr>
        <w:shd w:val="clear" w:color="auto" w:fill="FFFFFF"/>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Historie</w:t>
      </w:r>
    </w:p>
    <w:p w14:paraId="66C5AC15" w14:textId="77777777" w:rsidR="0087017E" w:rsidRPr="005255E6" w:rsidRDefault="0087017E" w:rsidP="0087017E">
      <w:pPr>
        <w:shd w:val="clear" w:color="auto" w:fill="FFFFFF"/>
        <w:jc w:val="both"/>
        <w:rPr>
          <w:rFonts w:eastAsia="Times New Roman" w:cstheme="minorHAnsi"/>
          <w:kern w:val="0"/>
          <w:sz w:val="20"/>
          <w:szCs w:val="20"/>
          <w:lang w:eastAsia="cs-CZ"/>
          <w14:ligatures w14:val="none"/>
        </w:rPr>
      </w:pPr>
    </w:p>
    <w:p w14:paraId="4867807D" w14:textId="77777777" w:rsidR="0087017E" w:rsidRPr="005255E6" w:rsidRDefault="0087017E" w:rsidP="0087017E">
      <w:pPr>
        <w:shd w:val="clear" w:color="auto" w:fill="FFFFFF"/>
        <w:ind w:firstLine="708"/>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Jev vizuální gramotnosti lidstvo zkoumá již poměrně dlouho. Klasické a středověké teorie paměti a učení například kladly silný důraz na to, jak vizuální tvar slov a řádků textu ovlivnil uspořádání informací v mysli. Během osvícenství byl kladen nový důraz na trénování smyslů pomocí tiskových a rukopisných technologií způsobem, který prospíval rostoucí střední třídě.</w:t>
      </w:r>
      <w:hyperlink r:id="rId10" w:anchor="cite_note-2" w:history="1">
        <w:r w:rsidRPr="005255E6">
          <w:rPr>
            <w:rFonts w:eastAsia="Times New Roman" w:cstheme="minorHAnsi"/>
            <w:kern w:val="0"/>
            <w:sz w:val="20"/>
            <w:szCs w:val="20"/>
            <w:vertAlign w:val="superscript"/>
            <w:lang w:eastAsia="cs-CZ"/>
            <w14:ligatures w14:val="none"/>
          </w:rPr>
          <w:t>[2] </w:t>
        </w:r>
      </w:hyperlink>
      <w:hyperlink r:id="rId11" w:anchor="cite_note-3" w:history="1">
        <w:r w:rsidRPr="005255E6">
          <w:rPr>
            <w:rFonts w:eastAsia="Times New Roman" w:cstheme="minorHAnsi"/>
            <w:kern w:val="0"/>
            <w:sz w:val="20"/>
            <w:szCs w:val="20"/>
            <w:vertAlign w:val="superscript"/>
            <w:lang w:eastAsia="cs-CZ"/>
            <w14:ligatures w14:val="none"/>
          </w:rPr>
          <w:t>[3]</w:t>
        </w:r>
      </w:hyperlink>
      <w:r w:rsidRPr="005255E6">
        <w:rPr>
          <w:rFonts w:eastAsia="Times New Roman" w:cstheme="minorHAnsi"/>
          <w:kern w:val="0"/>
          <w:sz w:val="20"/>
          <w:szCs w:val="20"/>
          <w:lang w:eastAsia="cs-CZ"/>
          <w14:ligatures w14:val="none"/>
        </w:rPr>
        <w:t xml:space="preserve"> Kromě toho, že se mnoho školáků naučilo </w:t>
      </w:r>
      <w:r>
        <w:rPr>
          <w:rFonts w:eastAsia="Times New Roman" w:cstheme="minorHAnsi"/>
          <w:kern w:val="0"/>
          <w:sz w:val="20"/>
          <w:szCs w:val="20"/>
          <w:lang w:eastAsia="cs-CZ"/>
          <w14:ligatures w14:val="none"/>
        </w:rPr>
        <w:t>„</w:t>
      </w:r>
      <w:r w:rsidRPr="005255E6">
        <w:rPr>
          <w:rFonts w:eastAsia="Times New Roman" w:cstheme="minorHAnsi"/>
          <w:kern w:val="0"/>
          <w:sz w:val="20"/>
          <w:szCs w:val="20"/>
          <w:lang w:eastAsia="cs-CZ"/>
          <w14:ligatures w14:val="none"/>
        </w:rPr>
        <w:t>číst</w:t>
      </w:r>
      <w:r>
        <w:rPr>
          <w:rFonts w:eastAsia="Times New Roman" w:cstheme="minorHAnsi"/>
          <w:kern w:val="0"/>
          <w:sz w:val="20"/>
          <w:szCs w:val="20"/>
          <w:lang w:eastAsia="cs-CZ"/>
          <w14:ligatures w14:val="none"/>
        </w:rPr>
        <w:t>“</w:t>
      </w:r>
      <w:r w:rsidRPr="005255E6">
        <w:rPr>
          <w:rFonts w:eastAsia="Times New Roman" w:cstheme="minorHAnsi"/>
          <w:kern w:val="0"/>
          <w:sz w:val="20"/>
          <w:szCs w:val="20"/>
          <w:lang w:eastAsia="cs-CZ"/>
          <w14:ligatures w14:val="none"/>
        </w:rPr>
        <w:t xml:space="preserve"> vizuální materiály, například tabulky a obrázky, naučilo se psát a kreslit pomocí grafických vzorů, díky nimž byly jejich informace lépe vnímatelné a snadněji interpretovatelné.</w:t>
      </w:r>
      <w:hyperlink r:id="rId12" w:anchor="cite_note-4" w:history="1">
        <w:r w:rsidRPr="005255E6">
          <w:rPr>
            <w:rFonts w:eastAsia="Times New Roman" w:cstheme="minorHAnsi"/>
            <w:kern w:val="0"/>
            <w:sz w:val="20"/>
            <w:szCs w:val="20"/>
            <w:vertAlign w:val="superscript"/>
            <w:lang w:eastAsia="cs-CZ"/>
            <w14:ligatures w14:val="none"/>
          </w:rPr>
          <w:t>[4]</w:t>
        </w:r>
      </w:hyperlink>
      <w:r w:rsidRPr="005255E6">
        <w:rPr>
          <w:rFonts w:eastAsia="Times New Roman" w:cstheme="minorHAnsi"/>
          <w:kern w:val="0"/>
          <w:sz w:val="20"/>
          <w:szCs w:val="20"/>
          <w:lang w:eastAsia="cs-CZ"/>
          <w14:ligatures w14:val="none"/>
        </w:rPr>
        <w:t> V devatenáctém století byla vizuální gramotnost v západní kultuře základní složkou národních vzdělávacích systémů, které se objevovaly v Evropě a Severní Americe, přičemž vzdělávací reformátoři jako sir John Lubbock se zasazovali o optimální školní využívání vizuálních nástrojů, například diagramů nebo grafických modelů. </w:t>
      </w:r>
      <w:hyperlink r:id="rId13" w:anchor="cite_note-5" w:history="1">
        <w:r w:rsidRPr="005255E6">
          <w:rPr>
            <w:rFonts w:eastAsia="Times New Roman" w:cstheme="minorHAnsi"/>
            <w:kern w:val="0"/>
            <w:sz w:val="20"/>
            <w:szCs w:val="20"/>
            <w:vertAlign w:val="superscript"/>
            <w:lang w:eastAsia="cs-CZ"/>
            <w14:ligatures w14:val="none"/>
          </w:rPr>
          <w:t>[5]</w:t>
        </w:r>
      </w:hyperlink>
    </w:p>
    <w:p w14:paraId="45B9139A" w14:textId="77777777" w:rsidR="0087017E" w:rsidRDefault="0087017E" w:rsidP="0087017E">
      <w:pPr>
        <w:shd w:val="clear" w:color="auto" w:fill="FFFFFF"/>
        <w:ind w:firstLine="708"/>
        <w:jc w:val="both"/>
        <w:rPr>
          <w:rFonts w:eastAsia="Times New Roman" w:cstheme="minorHAnsi"/>
          <w:kern w:val="0"/>
          <w:sz w:val="20"/>
          <w:szCs w:val="20"/>
          <w:lang w:eastAsia="cs-CZ"/>
          <w14:ligatures w14:val="none"/>
        </w:rPr>
      </w:pPr>
      <w:r>
        <w:rPr>
          <w:rFonts w:eastAsia="Times New Roman" w:cstheme="minorHAnsi"/>
          <w:kern w:val="0"/>
          <w:sz w:val="20"/>
          <w:szCs w:val="20"/>
          <w:lang w:eastAsia="cs-CZ"/>
          <w14:ligatures w14:val="none"/>
        </w:rPr>
        <w:t>Ve 20. století, které přineslo velký rozvoj vizuální komunikace do médií a veřejného prostoru, začala být teorii – vizuální gramatice – kladena větší pozornost. Byly definovány mnohé gramatické principy a sestaveny prvé učebnice. Podpora rozvoje vizuální gramatiky se dílčími způsoby dostávala více do školního vzdělávání, ale jako samostatný předmět, podobný slovní gramatice, se vyučuje jen výjimečně na velmi rozvinutých školách.</w:t>
      </w:r>
    </w:p>
    <w:p w14:paraId="6831CCC4" w14:textId="77777777" w:rsidR="0087017E" w:rsidRPr="005255E6" w:rsidRDefault="0087017E" w:rsidP="0087017E">
      <w:pPr>
        <w:shd w:val="clear" w:color="auto" w:fill="FFFFFF"/>
        <w:ind w:firstLine="708"/>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 xml:space="preserve">Počátek užívání termínu </w:t>
      </w:r>
      <w:r>
        <w:rPr>
          <w:rFonts w:eastAsia="Times New Roman" w:cstheme="minorHAnsi"/>
          <w:kern w:val="0"/>
          <w:sz w:val="20"/>
          <w:szCs w:val="20"/>
          <w:lang w:eastAsia="cs-CZ"/>
          <w14:ligatures w14:val="none"/>
        </w:rPr>
        <w:t>„</w:t>
      </w:r>
      <w:r w:rsidRPr="005255E6">
        <w:rPr>
          <w:rFonts w:eastAsia="Times New Roman" w:cstheme="minorHAnsi"/>
          <w:kern w:val="0"/>
          <w:sz w:val="20"/>
          <w:szCs w:val="20"/>
          <w:lang w:eastAsia="cs-CZ"/>
          <w14:ligatures w14:val="none"/>
        </w:rPr>
        <w:t>vizuální gramotnost</w:t>
      </w:r>
      <w:r>
        <w:rPr>
          <w:rFonts w:eastAsia="Times New Roman" w:cstheme="minorHAnsi"/>
          <w:kern w:val="0"/>
          <w:sz w:val="20"/>
          <w:szCs w:val="20"/>
          <w:lang w:eastAsia="cs-CZ"/>
          <w14:ligatures w14:val="none"/>
        </w:rPr>
        <w:t>“</w:t>
      </w:r>
      <w:r w:rsidRPr="005255E6">
        <w:rPr>
          <w:rFonts w:eastAsia="Times New Roman" w:cstheme="minorHAnsi"/>
          <w:kern w:val="0"/>
          <w:sz w:val="20"/>
          <w:szCs w:val="20"/>
          <w:lang w:eastAsia="cs-CZ"/>
          <w14:ligatures w14:val="none"/>
        </w:rPr>
        <w:t xml:space="preserve"> je obvykle přisuzován podnětu Johna Debese, spoluzakladatele </w:t>
      </w:r>
      <w:hyperlink r:id="rId14" w:tooltip="International Visual Literacy Association (stránka neexistuje)" w:history="1">
        <w:r w:rsidRPr="005255E6">
          <w:rPr>
            <w:rFonts w:eastAsia="Times New Roman" w:cstheme="minorHAnsi"/>
            <w:kern w:val="0"/>
            <w:sz w:val="20"/>
            <w:szCs w:val="20"/>
            <w:lang w:eastAsia="cs-CZ"/>
            <w14:ligatures w14:val="none"/>
          </w:rPr>
          <w:t xml:space="preserve">Mezinárodní asociace vizuální gramotnosti. </w:t>
        </w:r>
      </w:hyperlink>
      <w:hyperlink r:id="rId15" w:anchor="cite_note-8" w:history="1">
        <w:r w:rsidRPr="005255E6">
          <w:rPr>
            <w:rFonts w:eastAsia="Times New Roman" w:cstheme="minorHAnsi"/>
            <w:kern w:val="0"/>
            <w:sz w:val="20"/>
            <w:szCs w:val="20"/>
            <w:vertAlign w:val="superscript"/>
            <w:lang w:eastAsia="cs-CZ"/>
            <w14:ligatures w14:val="none"/>
          </w:rPr>
          <w:t>[8]</w:t>
        </w:r>
      </w:hyperlink>
      <w:r w:rsidRPr="005255E6">
        <w:rPr>
          <w:rFonts w:eastAsia="Times New Roman" w:cstheme="minorHAnsi"/>
          <w:kern w:val="0"/>
          <w:sz w:val="20"/>
          <w:szCs w:val="20"/>
          <w:lang w:eastAsia="cs-CZ"/>
          <w14:ligatures w14:val="none"/>
        </w:rPr>
        <w:t xml:space="preserve"> V roce 1969 Debes </w:t>
      </w:r>
      <w:r>
        <w:rPr>
          <w:rFonts w:eastAsia="Times New Roman" w:cstheme="minorHAnsi"/>
          <w:kern w:val="0"/>
          <w:sz w:val="20"/>
          <w:szCs w:val="20"/>
          <w:lang w:eastAsia="cs-CZ"/>
          <w14:ligatures w14:val="none"/>
        </w:rPr>
        <w:t>přispěl</w:t>
      </w:r>
      <w:r w:rsidRPr="005255E6">
        <w:rPr>
          <w:rFonts w:eastAsia="Times New Roman" w:cstheme="minorHAnsi"/>
          <w:kern w:val="0"/>
          <w:sz w:val="20"/>
          <w:szCs w:val="20"/>
          <w:lang w:eastAsia="cs-CZ"/>
          <w14:ligatures w14:val="none"/>
        </w:rPr>
        <w:t xml:space="preserve"> </w:t>
      </w:r>
      <w:r>
        <w:rPr>
          <w:rFonts w:eastAsia="Times New Roman" w:cstheme="minorHAnsi"/>
          <w:kern w:val="0"/>
          <w:sz w:val="20"/>
          <w:szCs w:val="20"/>
          <w:lang w:eastAsia="cs-CZ"/>
          <w14:ligatures w14:val="none"/>
        </w:rPr>
        <w:t>k definování vizuální gramotnosti</w:t>
      </w:r>
      <w:r w:rsidRPr="005255E6">
        <w:rPr>
          <w:rFonts w:eastAsia="Times New Roman" w:cstheme="minorHAnsi"/>
          <w:kern w:val="0"/>
          <w:sz w:val="20"/>
          <w:szCs w:val="20"/>
          <w:lang w:eastAsia="cs-CZ"/>
          <w14:ligatures w14:val="none"/>
        </w:rPr>
        <w:t xml:space="preserve">: </w:t>
      </w:r>
      <w:r>
        <w:rPr>
          <w:rFonts w:eastAsia="Times New Roman" w:cstheme="minorHAnsi"/>
          <w:kern w:val="0"/>
          <w:sz w:val="20"/>
          <w:szCs w:val="20"/>
          <w:lang w:eastAsia="cs-CZ"/>
          <w14:ligatures w14:val="none"/>
        </w:rPr>
        <w:t>„</w:t>
      </w:r>
      <w:r w:rsidRPr="005255E6">
        <w:rPr>
          <w:rFonts w:eastAsia="Times New Roman" w:cstheme="minorHAnsi"/>
          <w:kern w:val="0"/>
          <w:sz w:val="20"/>
          <w:szCs w:val="20"/>
          <w:lang w:eastAsia="cs-CZ"/>
          <w14:ligatures w14:val="none"/>
        </w:rPr>
        <w:t>Vizuální gramotnost se týká skupiny zrakových schopností, které si lidská bytost může vyvinout tím, že vidí a zároveň má a integruje jiné smyslové zkušenosti.</w:t>
      </w:r>
      <w:r>
        <w:rPr>
          <w:rFonts w:eastAsia="Times New Roman" w:cstheme="minorHAnsi"/>
          <w:kern w:val="0"/>
          <w:sz w:val="20"/>
          <w:szCs w:val="20"/>
          <w:lang w:eastAsia="cs-CZ"/>
          <w14:ligatures w14:val="none"/>
        </w:rPr>
        <w:t>“</w:t>
      </w:r>
      <w:r w:rsidRPr="005255E6">
        <w:rPr>
          <w:rFonts w:eastAsia="Times New Roman" w:cstheme="minorHAnsi"/>
          <w:kern w:val="0"/>
          <w:sz w:val="20"/>
          <w:szCs w:val="20"/>
          <w:lang w:eastAsia="cs-CZ"/>
          <w14:ligatures w14:val="none"/>
        </w:rPr>
        <w:t> </w:t>
      </w:r>
      <w:hyperlink r:id="rId16" w:anchor="cite_note-9" w:history="1">
        <w:r w:rsidRPr="005255E6">
          <w:rPr>
            <w:rFonts w:eastAsia="Times New Roman" w:cstheme="minorHAnsi"/>
            <w:kern w:val="0"/>
            <w:sz w:val="20"/>
            <w:szCs w:val="20"/>
            <w:vertAlign w:val="superscript"/>
            <w:lang w:eastAsia="cs-CZ"/>
            <w14:ligatures w14:val="none"/>
          </w:rPr>
          <w:t>[9]</w:t>
        </w:r>
      </w:hyperlink>
      <w:r w:rsidRPr="005255E6">
        <w:rPr>
          <w:rFonts w:eastAsia="Times New Roman" w:cstheme="minorHAnsi"/>
          <w:kern w:val="0"/>
          <w:sz w:val="20"/>
          <w:szCs w:val="20"/>
          <w:lang w:eastAsia="cs-CZ"/>
          <w14:ligatures w14:val="none"/>
        </w:rPr>
        <w:t xml:space="preserve"> Bílá kniha vypracovaná v lednu 2004 </w:t>
      </w:r>
      <w:r>
        <w:rPr>
          <w:rFonts w:eastAsia="Times New Roman" w:cstheme="minorHAnsi"/>
          <w:kern w:val="0"/>
          <w:sz w:val="20"/>
          <w:szCs w:val="20"/>
          <w:lang w:eastAsia="cs-CZ"/>
          <w14:ligatures w14:val="none"/>
        </w:rPr>
        <w:t>zdokonaluje vymezení</w:t>
      </w:r>
      <w:r w:rsidRPr="005255E6">
        <w:rPr>
          <w:rFonts w:eastAsia="Times New Roman" w:cstheme="minorHAnsi"/>
          <w:kern w:val="0"/>
          <w:sz w:val="20"/>
          <w:szCs w:val="20"/>
          <w:lang w:eastAsia="cs-CZ"/>
          <w14:ligatures w14:val="none"/>
        </w:rPr>
        <w:t xml:space="preserve"> vizuální gramotnost jako „porozumění tomu, jak lidé vnímají předměty, interpretují to, co vidí, a co se z nich učí“. </w:t>
      </w:r>
      <w:hyperlink r:id="rId17" w:anchor="cite_note-10" w:history="1">
        <w:r w:rsidRPr="005255E6">
          <w:rPr>
            <w:rFonts w:eastAsia="Times New Roman" w:cstheme="minorHAnsi"/>
            <w:kern w:val="0"/>
            <w:sz w:val="20"/>
            <w:szCs w:val="20"/>
            <w:vertAlign w:val="superscript"/>
            <w:lang w:eastAsia="cs-CZ"/>
            <w14:ligatures w14:val="none"/>
          </w:rPr>
          <w:t>[10]</w:t>
        </w:r>
      </w:hyperlink>
      <w:r w:rsidRPr="005255E6">
        <w:rPr>
          <w:rFonts w:eastAsia="Times New Roman" w:cstheme="minorHAnsi"/>
          <w:kern w:val="0"/>
          <w:sz w:val="20"/>
          <w:szCs w:val="20"/>
          <w:lang w:eastAsia="cs-CZ"/>
          <w14:ligatures w14:val="none"/>
        </w:rPr>
        <w:t> </w:t>
      </w:r>
    </w:p>
    <w:p w14:paraId="59896287" w14:textId="77777777" w:rsidR="0087017E" w:rsidRDefault="0087017E" w:rsidP="0087017E">
      <w:pPr>
        <w:shd w:val="clear" w:color="auto" w:fill="FFFFFF"/>
        <w:ind w:firstLine="708"/>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 xml:space="preserve">Slovní spojení </w:t>
      </w:r>
      <w:r>
        <w:rPr>
          <w:rFonts w:eastAsia="Times New Roman" w:cstheme="minorHAnsi"/>
          <w:kern w:val="0"/>
          <w:sz w:val="20"/>
          <w:szCs w:val="20"/>
          <w:lang w:eastAsia="cs-CZ"/>
          <w14:ligatures w14:val="none"/>
        </w:rPr>
        <w:t>„</w:t>
      </w:r>
      <w:r w:rsidRPr="005255E6">
        <w:rPr>
          <w:rFonts w:eastAsia="Times New Roman" w:cstheme="minorHAnsi"/>
          <w:kern w:val="0"/>
          <w:sz w:val="20"/>
          <w:szCs w:val="20"/>
          <w:lang w:eastAsia="cs-CZ"/>
          <w14:ligatures w14:val="none"/>
        </w:rPr>
        <w:t>vizuální gramotnost</w:t>
      </w:r>
      <w:r>
        <w:rPr>
          <w:rFonts w:eastAsia="Times New Roman" w:cstheme="minorHAnsi"/>
          <w:kern w:val="0"/>
          <w:sz w:val="20"/>
          <w:szCs w:val="20"/>
          <w:lang w:eastAsia="cs-CZ"/>
          <w14:ligatures w14:val="none"/>
        </w:rPr>
        <w:t>“</w:t>
      </w:r>
      <w:r w:rsidRPr="005255E6">
        <w:rPr>
          <w:rFonts w:eastAsia="Times New Roman" w:cstheme="minorHAnsi"/>
          <w:kern w:val="0"/>
          <w:sz w:val="20"/>
          <w:szCs w:val="20"/>
          <w:lang w:eastAsia="cs-CZ"/>
          <w14:ligatures w14:val="none"/>
        </w:rPr>
        <w:t xml:space="preserve"> postupně začalo</w:t>
      </w:r>
      <w:r>
        <w:rPr>
          <w:rFonts w:eastAsia="Times New Roman" w:cstheme="minorHAnsi"/>
          <w:kern w:val="0"/>
          <w:sz w:val="20"/>
          <w:szCs w:val="20"/>
          <w:lang w:eastAsia="cs-CZ"/>
          <w14:ligatures w14:val="none"/>
        </w:rPr>
        <w:t xml:space="preserve"> pro atraktivní módnost tématu</w:t>
      </w:r>
      <w:r w:rsidRPr="005255E6">
        <w:rPr>
          <w:rFonts w:eastAsia="Times New Roman" w:cstheme="minorHAnsi"/>
          <w:kern w:val="0"/>
          <w:sz w:val="20"/>
          <w:szCs w:val="20"/>
          <w:lang w:eastAsia="cs-CZ"/>
          <w14:ligatures w14:val="none"/>
        </w:rPr>
        <w:t xml:space="preserve"> používat více oborů  v poněkud odlišných význame</w:t>
      </w:r>
      <w:r>
        <w:rPr>
          <w:rFonts w:eastAsia="Times New Roman" w:cstheme="minorHAnsi"/>
          <w:kern w:val="0"/>
          <w:sz w:val="20"/>
          <w:szCs w:val="20"/>
          <w:lang w:eastAsia="cs-CZ"/>
          <w14:ligatures w14:val="none"/>
        </w:rPr>
        <w:t>c</w:t>
      </w:r>
      <w:r w:rsidRPr="005255E6">
        <w:rPr>
          <w:rFonts w:eastAsia="Times New Roman" w:cstheme="minorHAnsi"/>
          <w:kern w:val="0"/>
          <w:sz w:val="20"/>
          <w:szCs w:val="20"/>
          <w:lang w:eastAsia="cs-CZ"/>
          <w14:ligatures w14:val="none"/>
        </w:rPr>
        <w:t>h např. </w:t>
      </w:r>
      <w:hyperlink r:id="rId18" w:tooltip="Historie umění" w:history="1">
        <w:r w:rsidRPr="005255E6">
          <w:rPr>
            <w:rFonts w:eastAsia="Times New Roman" w:cstheme="minorHAnsi"/>
            <w:kern w:val="0"/>
            <w:sz w:val="20"/>
            <w:szCs w:val="20"/>
            <w:lang w:eastAsia="cs-CZ"/>
            <w14:ligatures w14:val="none"/>
          </w:rPr>
          <w:t>dějiny umění</w:t>
        </w:r>
      </w:hyperlink>
      <w:r w:rsidRPr="005255E6">
        <w:rPr>
          <w:rFonts w:eastAsia="Times New Roman" w:cstheme="minorHAnsi"/>
          <w:kern w:val="0"/>
          <w:sz w:val="20"/>
          <w:szCs w:val="20"/>
          <w:lang w:eastAsia="cs-CZ"/>
          <w14:ligatures w14:val="none"/>
        </w:rPr>
        <w:t xml:space="preserve"> a jeho ikonografie, výtvarná </w:t>
      </w:r>
      <w:hyperlink r:id="rId19" w:tooltip="Kritika" w:history="1">
        <w:r w:rsidRPr="005255E6">
          <w:rPr>
            <w:rFonts w:eastAsia="Times New Roman" w:cstheme="minorHAnsi"/>
            <w:kern w:val="0"/>
            <w:sz w:val="20"/>
            <w:szCs w:val="20"/>
            <w:lang w:eastAsia="cs-CZ"/>
            <w14:ligatures w14:val="none"/>
          </w:rPr>
          <w:t>kritika</w:t>
        </w:r>
      </w:hyperlink>
      <w:r w:rsidRPr="005255E6">
        <w:rPr>
          <w:rFonts w:eastAsia="Times New Roman" w:cstheme="minorHAnsi"/>
          <w:kern w:val="0"/>
          <w:sz w:val="20"/>
          <w:szCs w:val="20"/>
          <w:lang w:eastAsia="cs-CZ"/>
          <w14:ligatures w14:val="none"/>
        </w:rPr>
        <w:t>, </w:t>
      </w:r>
      <w:hyperlink r:id="rId20" w:tooltip="Rétorika" w:history="1">
        <w:r w:rsidRPr="005255E6">
          <w:rPr>
            <w:rFonts w:eastAsia="Times New Roman" w:cstheme="minorHAnsi"/>
            <w:kern w:val="0"/>
            <w:sz w:val="20"/>
            <w:szCs w:val="20"/>
            <w:lang w:eastAsia="cs-CZ"/>
            <w14:ligatures w14:val="none"/>
          </w:rPr>
          <w:t>rétorika</w:t>
        </w:r>
      </w:hyperlink>
      <w:r w:rsidRPr="005255E6">
        <w:rPr>
          <w:rFonts w:eastAsia="Times New Roman" w:cstheme="minorHAnsi"/>
          <w:kern w:val="0"/>
          <w:sz w:val="20"/>
          <w:szCs w:val="20"/>
          <w:lang w:eastAsia="cs-CZ"/>
          <w14:ligatures w14:val="none"/>
        </w:rPr>
        <w:t>, </w:t>
      </w:r>
      <w:hyperlink r:id="rId21" w:tooltip="Sémiotika" w:history="1">
        <w:r w:rsidRPr="005255E6">
          <w:rPr>
            <w:rFonts w:eastAsia="Times New Roman" w:cstheme="minorHAnsi"/>
            <w:kern w:val="0"/>
            <w:sz w:val="20"/>
            <w:szCs w:val="20"/>
            <w:lang w:eastAsia="cs-CZ"/>
            <w14:ligatures w14:val="none"/>
          </w:rPr>
          <w:t>sémiotika</w:t>
        </w:r>
      </w:hyperlink>
      <w:r w:rsidRPr="005255E6">
        <w:rPr>
          <w:rFonts w:eastAsia="Times New Roman" w:cstheme="minorHAnsi"/>
          <w:kern w:val="0"/>
          <w:sz w:val="20"/>
          <w:szCs w:val="20"/>
          <w:lang w:eastAsia="cs-CZ"/>
          <w14:ligatures w14:val="none"/>
        </w:rPr>
        <w:t>, </w:t>
      </w:r>
      <w:hyperlink r:id="rId22" w:tooltip="Filozofie" w:history="1">
        <w:r w:rsidRPr="005255E6">
          <w:rPr>
            <w:rFonts w:eastAsia="Times New Roman" w:cstheme="minorHAnsi"/>
            <w:kern w:val="0"/>
            <w:sz w:val="20"/>
            <w:szCs w:val="20"/>
            <w:lang w:eastAsia="cs-CZ"/>
            <w14:ligatures w14:val="none"/>
          </w:rPr>
          <w:t>filozofie</w:t>
        </w:r>
      </w:hyperlink>
      <w:r w:rsidRPr="005255E6">
        <w:rPr>
          <w:rFonts w:eastAsia="Times New Roman" w:cstheme="minorHAnsi"/>
          <w:kern w:val="0"/>
          <w:sz w:val="20"/>
          <w:szCs w:val="20"/>
          <w:lang w:eastAsia="cs-CZ"/>
          <w14:ligatures w14:val="none"/>
        </w:rPr>
        <w:t>, </w:t>
      </w:r>
      <w:hyperlink r:id="rId23" w:tooltip="Informační design" w:history="1">
        <w:r w:rsidRPr="005255E6">
          <w:rPr>
            <w:rFonts w:eastAsia="Times New Roman" w:cstheme="minorHAnsi"/>
            <w:kern w:val="0"/>
            <w:sz w:val="20"/>
            <w:szCs w:val="20"/>
            <w:lang w:eastAsia="cs-CZ"/>
            <w14:ligatures w14:val="none"/>
          </w:rPr>
          <w:t>informační design</w:t>
        </w:r>
      </w:hyperlink>
      <w:r w:rsidRPr="005255E6">
        <w:rPr>
          <w:rFonts w:eastAsia="Times New Roman" w:cstheme="minorHAnsi"/>
          <w:kern w:val="0"/>
          <w:sz w:val="20"/>
          <w:szCs w:val="20"/>
          <w:lang w:eastAsia="cs-CZ"/>
          <w14:ligatures w14:val="none"/>
        </w:rPr>
        <w:t> a </w:t>
      </w:r>
      <w:hyperlink r:id="rId24" w:tooltip="Grafický design" w:history="1">
        <w:r w:rsidRPr="005255E6">
          <w:rPr>
            <w:rFonts w:eastAsia="Times New Roman" w:cstheme="minorHAnsi"/>
            <w:kern w:val="0"/>
            <w:sz w:val="20"/>
            <w:szCs w:val="20"/>
            <w:lang w:eastAsia="cs-CZ"/>
            <w14:ligatures w14:val="none"/>
          </w:rPr>
          <w:t>grafický design</w:t>
        </w:r>
      </w:hyperlink>
      <w:r w:rsidRPr="005255E6">
        <w:rPr>
          <w:rFonts w:eastAsia="Times New Roman" w:cstheme="minorHAnsi"/>
          <w:kern w:val="0"/>
          <w:sz w:val="20"/>
          <w:szCs w:val="20"/>
          <w:lang w:eastAsia="cs-CZ"/>
          <w14:ligatures w14:val="none"/>
        </w:rPr>
        <w:t xml:space="preserve"> aj. K dosažení společné </w:t>
      </w:r>
      <w:r>
        <w:rPr>
          <w:rFonts w:eastAsia="Times New Roman" w:cstheme="minorHAnsi"/>
          <w:kern w:val="0"/>
          <w:sz w:val="20"/>
          <w:szCs w:val="20"/>
          <w:lang w:eastAsia="cs-CZ"/>
          <w14:ligatures w14:val="none"/>
        </w:rPr>
        <w:t xml:space="preserve">komunikace o teoretických problémech </w:t>
      </w:r>
      <w:r w:rsidRPr="005255E6">
        <w:rPr>
          <w:rFonts w:eastAsia="Times New Roman" w:cstheme="minorHAnsi"/>
          <w:kern w:val="0"/>
          <w:sz w:val="20"/>
          <w:szCs w:val="20"/>
          <w:lang w:eastAsia="cs-CZ"/>
          <w14:ligatures w14:val="none"/>
        </w:rPr>
        <w:t>vizuální gramotnosti zatím nedošlo.</w:t>
      </w:r>
    </w:p>
    <w:p w14:paraId="0695C165" w14:textId="77777777" w:rsidR="0087017E" w:rsidRPr="005255E6" w:rsidRDefault="0087017E" w:rsidP="0087017E">
      <w:pPr>
        <w:shd w:val="clear" w:color="auto" w:fill="FFFFFF"/>
        <w:ind w:firstLine="708"/>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Vizuální gramotnost se přirozeně neomezuje jen na moderní </w:t>
      </w:r>
      <w:hyperlink r:id="rId25" w:tooltip="Hromadné sdělovací prostředky" w:history="1">
        <w:r w:rsidRPr="005255E6">
          <w:rPr>
            <w:rFonts w:eastAsia="Times New Roman" w:cstheme="minorHAnsi"/>
            <w:kern w:val="0"/>
            <w:sz w:val="20"/>
            <w:szCs w:val="20"/>
            <w:lang w:eastAsia="cs-CZ"/>
            <w14:ligatures w14:val="none"/>
          </w:rPr>
          <w:t>masmédia</w:t>
        </w:r>
      </w:hyperlink>
      <w:r w:rsidRPr="005255E6">
        <w:rPr>
          <w:rFonts w:eastAsia="Times New Roman" w:cstheme="minorHAnsi"/>
          <w:kern w:val="0"/>
          <w:sz w:val="20"/>
          <w:szCs w:val="20"/>
          <w:lang w:eastAsia="cs-CZ"/>
          <w14:ligatures w14:val="none"/>
        </w:rPr>
        <w:t> a nové </w:t>
      </w:r>
      <w:hyperlink r:id="rId26" w:tooltip="Technika" w:history="1">
        <w:r w:rsidRPr="005255E6">
          <w:rPr>
            <w:rFonts w:eastAsia="Times New Roman" w:cstheme="minorHAnsi"/>
            <w:kern w:val="0"/>
            <w:sz w:val="20"/>
            <w:szCs w:val="20"/>
            <w:lang w:eastAsia="cs-CZ"/>
            <w14:ligatures w14:val="none"/>
          </w:rPr>
          <w:t>technologie</w:t>
        </w:r>
      </w:hyperlink>
      <w:r w:rsidRPr="005255E6">
        <w:rPr>
          <w:rFonts w:eastAsia="Times New Roman" w:cstheme="minorHAnsi"/>
          <w:kern w:val="0"/>
          <w:sz w:val="20"/>
          <w:szCs w:val="20"/>
          <w:lang w:eastAsia="cs-CZ"/>
          <w14:ligatures w14:val="none"/>
        </w:rPr>
        <w:t>. Již kresby zvířat ve starověkých jeskyních, jako je ta v </w:t>
      </w:r>
      <w:hyperlink r:id="rId27" w:tooltip="Lascaux" w:history="1">
        <w:r w:rsidRPr="005255E6">
          <w:rPr>
            <w:rFonts w:eastAsia="Times New Roman" w:cstheme="minorHAnsi"/>
            <w:kern w:val="0"/>
            <w:sz w:val="20"/>
            <w:szCs w:val="20"/>
            <w:lang w:eastAsia="cs-CZ"/>
            <w14:ligatures w14:val="none"/>
          </w:rPr>
          <w:t>Lascaux</w:t>
        </w:r>
      </w:hyperlink>
      <w:r w:rsidRPr="005255E6">
        <w:rPr>
          <w:rFonts w:eastAsia="Times New Roman" w:cstheme="minorHAnsi"/>
          <w:kern w:val="0"/>
          <w:sz w:val="20"/>
          <w:szCs w:val="20"/>
          <w:lang w:eastAsia="cs-CZ"/>
          <w14:ligatures w14:val="none"/>
        </w:rPr>
        <w:t> ve </w:t>
      </w:r>
      <w:hyperlink r:id="rId28" w:tooltip="Francie" w:history="1">
        <w:r w:rsidRPr="005255E6">
          <w:rPr>
            <w:rFonts w:eastAsia="Times New Roman" w:cstheme="minorHAnsi"/>
            <w:kern w:val="0"/>
            <w:sz w:val="20"/>
            <w:szCs w:val="20"/>
            <w:lang w:eastAsia="cs-CZ"/>
            <w14:ligatures w14:val="none"/>
          </w:rPr>
          <w:t>Francii</w:t>
        </w:r>
      </w:hyperlink>
      <w:r w:rsidRPr="005255E6">
        <w:rPr>
          <w:rFonts w:eastAsia="Times New Roman" w:cstheme="minorHAnsi"/>
          <w:kern w:val="0"/>
          <w:sz w:val="20"/>
          <w:szCs w:val="20"/>
          <w:lang w:eastAsia="cs-CZ"/>
          <w14:ligatures w14:val="none"/>
        </w:rPr>
        <w:t>, představují rané formy vizuální gramotnosti. I když samotné slovní spojení vizuální gramotnost pochází z 60. let 20. století, problematika čtení znaků a symbolů je </w:t>
      </w:r>
      <w:hyperlink r:id="rId29" w:tooltip="Pravěk" w:history="1">
        <w:r w:rsidRPr="005255E6">
          <w:rPr>
            <w:rFonts w:eastAsia="Times New Roman" w:cstheme="minorHAnsi"/>
            <w:kern w:val="0"/>
            <w:sz w:val="20"/>
            <w:szCs w:val="20"/>
            <w:lang w:eastAsia="cs-CZ"/>
            <w14:ligatures w14:val="none"/>
          </w:rPr>
          <w:t>prehistorick</w:t>
        </w:r>
      </w:hyperlink>
      <w:r w:rsidRPr="005255E6">
        <w:rPr>
          <w:rFonts w:eastAsia="Times New Roman" w:cstheme="minorHAnsi"/>
          <w:kern w:val="0"/>
          <w:sz w:val="20"/>
          <w:szCs w:val="20"/>
          <w:lang w:eastAsia="cs-CZ"/>
          <w14:ligatures w14:val="none"/>
        </w:rPr>
        <w:t>á</w:t>
      </w:r>
      <w:r>
        <w:rPr>
          <w:rFonts w:eastAsia="Times New Roman" w:cstheme="minorHAnsi"/>
          <w:kern w:val="0"/>
          <w:sz w:val="20"/>
          <w:szCs w:val="20"/>
          <w:lang w:eastAsia="cs-CZ"/>
          <w14:ligatures w14:val="none"/>
        </w:rPr>
        <w:t>.</w:t>
      </w:r>
    </w:p>
    <w:p w14:paraId="3A28E5D5" w14:textId="77777777" w:rsidR="0087017E" w:rsidRPr="005255E6" w:rsidRDefault="0087017E" w:rsidP="0087017E">
      <w:pPr>
        <w:shd w:val="clear" w:color="auto" w:fill="FFFFFF"/>
        <w:ind w:firstLine="708"/>
        <w:jc w:val="both"/>
        <w:rPr>
          <w:rFonts w:eastAsia="Times New Roman" w:cstheme="minorHAnsi"/>
          <w:kern w:val="0"/>
          <w:sz w:val="20"/>
          <w:szCs w:val="20"/>
          <w:lang w:eastAsia="cs-CZ"/>
          <w14:ligatures w14:val="none"/>
        </w:rPr>
      </w:pPr>
    </w:p>
    <w:p w14:paraId="4E05E150" w14:textId="77777777" w:rsidR="0087017E" w:rsidRPr="005255E6" w:rsidRDefault="0087017E" w:rsidP="0087017E">
      <w:pPr>
        <w:shd w:val="clear" w:color="auto" w:fill="FFFFFF"/>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lastRenderedPageBreak/>
        <w:t>Základní a vyšší typ gramotnosti</w:t>
      </w:r>
    </w:p>
    <w:p w14:paraId="52A19819" w14:textId="77777777" w:rsidR="0087017E" w:rsidRPr="005255E6" w:rsidRDefault="0087017E" w:rsidP="0087017E">
      <w:pPr>
        <w:shd w:val="clear" w:color="auto" w:fill="FFFFFF"/>
        <w:jc w:val="both"/>
        <w:rPr>
          <w:rFonts w:eastAsia="Times New Roman" w:cstheme="minorHAnsi"/>
          <w:kern w:val="0"/>
          <w:sz w:val="20"/>
          <w:szCs w:val="20"/>
          <w:lang w:eastAsia="cs-CZ"/>
          <w14:ligatures w14:val="none"/>
        </w:rPr>
      </w:pPr>
    </w:p>
    <w:p w14:paraId="1C54CF5A" w14:textId="77777777" w:rsidR="0087017E" w:rsidRPr="005255E6" w:rsidRDefault="0087017E" w:rsidP="0087017E">
      <w:pPr>
        <w:shd w:val="clear" w:color="auto" w:fill="FFFFFF"/>
        <w:ind w:firstLine="708"/>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Vizuální gramotnost funguje v jednoduchá základní rovině, která pracuje s primárními obsahy a v náročnější rovině, která pracuje se sekundárnými</w:t>
      </w:r>
      <w:r>
        <w:rPr>
          <w:rFonts w:eastAsia="Times New Roman" w:cstheme="minorHAnsi"/>
          <w:kern w:val="0"/>
          <w:sz w:val="20"/>
          <w:szCs w:val="20"/>
          <w:lang w:eastAsia="cs-CZ"/>
          <w14:ligatures w14:val="none"/>
        </w:rPr>
        <w:t>, resp. terciálními</w:t>
      </w:r>
      <w:r w:rsidRPr="005255E6">
        <w:rPr>
          <w:rFonts w:eastAsia="Times New Roman" w:cstheme="minorHAnsi"/>
          <w:kern w:val="0"/>
          <w:sz w:val="20"/>
          <w:szCs w:val="20"/>
          <w:lang w:eastAsia="cs-CZ"/>
          <w14:ligatures w14:val="none"/>
        </w:rPr>
        <w:t xml:space="preserve"> významy. Základní rovina slouží k běžnému vnímání a komunikaci, např. </w:t>
      </w:r>
      <w:r>
        <w:rPr>
          <w:rFonts w:eastAsia="Times New Roman" w:cstheme="minorHAnsi"/>
          <w:kern w:val="0"/>
          <w:sz w:val="20"/>
          <w:szCs w:val="20"/>
          <w:lang w:eastAsia="cs-CZ"/>
          <w14:ligatures w14:val="none"/>
        </w:rPr>
        <w:t>p</w:t>
      </w:r>
      <w:r w:rsidRPr="005255E6">
        <w:rPr>
          <w:rFonts w:eastAsia="Times New Roman" w:cstheme="minorHAnsi"/>
          <w:kern w:val="0"/>
          <w:sz w:val="20"/>
          <w:szCs w:val="20"/>
          <w:lang w:eastAsia="cs-CZ"/>
          <w14:ligatures w14:val="none"/>
        </w:rPr>
        <w:t xml:space="preserve">rostřednictvím systémů grafických figur a jednoduchých znaků i symbolů (praktická globální vizuální komunikace). Náročnější rovina užívá komplikovaněji interpretovatelnou symboliku a je užívána zejména ve vizuálním umění. </w:t>
      </w:r>
      <w:r>
        <w:rPr>
          <w:rFonts w:eastAsia="Times New Roman" w:cstheme="minorHAnsi"/>
          <w:kern w:val="0"/>
          <w:sz w:val="20"/>
          <w:szCs w:val="20"/>
          <w:lang w:eastAsia="cs-CZ"/>
          <w14:ligatures w14:val="none"/>
        </w:rPr>
        <w:t>Do vzdělávacích procesů</w:t>
      </w:r>
      <w:r w:rsidRPr="005255E6">
        <w:rPr>
          <w:rFonts w:eastAsia="Times New Roman" w:cstheme="minorHAnsi"/>
          <w:kern w:val="0"/>
          <w:sz w:val="20"/>
          <w:szCs w:val="20"/>
          <w:lang w:eastAsia="cs-CZ"/>
          <w14:ligatures w14:val="none"/>
        </w:rPr>
        <w:t xml:space="preserve"> je nezbytné zahrnovat </w:t>
      </w:r>
      <w:r>
        <w:rPr>
          <w:rFonts w:eastAsia="Times New Roman" w:cstheme="minorHAnsi"/>
          <w:kern w:val="0"/>
          <w:sz w:val="20"/>
          <w:szCs w:val="20"/>
          <w:lang w:eastAsia="cs-CZ"/>
          <w14:ligatures w14:val="none"/>
        </w:rPr>
        <w:t xml:space="preserve">nejen základní, ale vzhledem k její společenské funkci také </w:t>
      </w:r>
      <w:r w:rsidRPr="005255E6">
        <w:rPr>
          <w:rFonts w:eastAsia="Times New Roman" w:cstheme="minorHAnsi"/>
          <w:kern w:val="0"/>
          <w:sz w:val="20"/>
          <w:szCs w:val="20"/>
          <w:lang w:eastAsia="cs-CZ"/>
          <w14:ligatures w14:val="none"/>
        </w:rPr>
        <w:t xml:space="preserve">náročnější rovinu </w:t>
      </w:r>
      <w:r>
        <w:rPr>
          <w:rFonts w:eastAsia="Times New Roman" w:cstheme="minorHAnsi"/>
          <w:kern w:val="0"/>
          <w:sz w:val="20"/>
          <w:szCs w:val="20"/>
          <w:lang w:eastAsia="cs-CZ"/>
          <w14:ligatures w14:val="none"/>
        </w:rPr>
        <w:t>vizuální gramatiky</w:t>
      </w:r>
      <w:r w:rsidRPr="005255E6">
        <w:rPr>
          <w:rFonts w:eastAsia="Times New Roman" w:cstheme="minorHAnsi"/>
          <w:kern w:val="0"/>
          <w:sz w:val="20"/>
          <w:szCs w:val="20"/>
          <w:lang w:eastAsia="cs-CZ"/>
          <w14:ligatures w14:val="none"/>
        </w:rPr>
        <w:t>.</w:t>
      </w:r>
    </w:p>
    <w:p w14:paraId="7CA3621E" w14:textId="77777777" w:rsidR="0087017E" w:rsidRPr="005255E6" w:rsidRDefault="0087017E" w:rsidP="0087017E">
      <w:pPr>
        <w:shd w:val="clear" w:color="auto" w:fill="FFFFFF"/>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ab/>
        <w:t xml:space="preserve">O náročnější rovině </w:t>
      </w:r>
      <w:r w:rsidRPr="00A974DB">
        <w:rPr>
          <w:rFonts w:eastAsia="Times New Roman" w:cstheme="minorHAnsi"/>
          <w:b/>
          <w:bCs/>
          <w:kern w:val="0"/>
          <w:sz w:val="20"/>
          <w:szCs w:val="20"/>
          <w:lang w:eastAsia="cs-CZ"/>
          <w14:ligatures w14:val="none"/>
        </w:rPr>
        <w:t>verbální gramotnosti</w:t>
      </w:r>
      <w:r w:rsidRPr="005255E6">
        <w:rPr>
          <w:rFonts w:eastAsia="Times New Roman" w:cstheme="minorHAnsi"/>
          <w:kern w:val="0"/>
          <w:sz w:val="20"/>
          <w:szCs w:val="20"/>
          <w:lang w:eastAsia="cs-CZ"/>
          <w14:ligatures w14:val="none"/>
        </w:rPr>
        <w:t xml:space="preserve"> sociologové vědí, že její zv</w:t>
      </w:r>
      <w:r>
        <w:rPr>
          <w:rFonts w:eastAsia="Times New Roman" w:cstheme="minorHAnsi"/>
          <w:kern w:val="0"/>
          <w:sz w:val="20"/>
          <w:szCs w:val="20"/>
          <w:lang w:eastAsia="cs-CZ"/>
          <w14:ligatures w14:val="none"/>
        </w:rPr>
        <w:t>l</w:t>
      </w:r>
      <w:r w:rsidRPr="005255E6">
        <w:rPr>
          <w:rFonts w:eastAsia="Times New Roman" w:cstheme="minorHAnsi"/>
          <w:kern w:val="0"/>
          <w:sz w:val="20"/>
          <w:szCs w:val="20"/>
          <w:lang w:eastAsia="cs-CZ"/>
          <w14:ligatures w14:val="none"/>
        </w:rPr>
        <w:t xml:space="preserve">ádnutí je obranou proti politické nebo marketinkové </w:t>
      </w:r>
      <w:r w:rsidRPr="00A974DB">
        <w:rPr>
          <w:rFonts w:eastAsia="Times New Roman" w:cstheme="minorHAnsi"/>
          <w:b/>
          <w:bCs/>
          <w:kern w:val="0"/>
          <w:sz w:val="20"/>
          <w:szCs w:val="20"/>
          <w:lang w:eastAsia="cs-CZ"/>
          <w14:ligatures w14:val="none"/>
        </w:rPr>
        <w:t>manipulaci masami</w:t>
      </w:r>
      <w:r>
        <w:rPr>
          <w:rFonts w:eastAsia="Times New Roman" w:cstheme="minorHAnsi"/>
          <w:kern w:val="0"/>
          <w:sz w:val="20"/>
          <w:szCs w:val="20"/>
          <w:lang w:eastAsia="cs-CZ"/>
          <w14:ligatures w14:val="none"/>
        </w:rPr>
        <w:t xml:space="preserve"> (populismus)</w:t>
      </w:r>
      <w:r w:rsidRPr="005255E6">
        <w:rPr>
          <w:rFonts w:eastAsia="Times New Roman" w:cstheme="minorHAnsi"/>
          <w:kern w:val="0"/>
          <w:sz w:val="20"/>
          <w:szCs w:val="20"/>
          <w:lang w:eastAsia="cs-CZ"/>
          <w14:ligatures w14:val="none"/>
        </w:rPr>
        <w:t xml:space="preserve">. Proto její výuka je považována ve školách za rozhodující. Optimálně rozvoj náročnější verbální gramotnosti podporuje </w:t>
      </w:r>
      <w:r w:rsidRPr="00A974DB">
        <w:rPr>
          <w:rFonts w:eastAsia="Times New Roman" w:cstheme="minorHAnsi"/>
          <w:b/>
          <w:bCs/>
          <w:kern w:val="0"/>
          <w:sz w:val="20"/>
          <w:szCs w:val="20"/>
          <w:lang w:eastAsia="cs-CZ"/>
          <w14:ligatures w14:val="none"/>
        </w:rPr>
        <w:t>souběžná výuka náročnějšího typu vizuální gramotnosti</w:t>
      </w:r>
      <w:r w:rsidRPr="005255E6">
        <w:rPr>
          <w:rFonts w:eastAsia="Times New Roman" w:cstheme="minorHAnsi"/>
          <w:kern w:val="0"/>
          <w:sz w:val="20"/>
          <w:szCs w:val="20"/>
          <w:lang w:eastAsia="cs-CZ"/>
          <w14:ligatures w14:val="none"/>
        </w:rPr>
        <w:t>, která ale probíhá jen na nejkvalit</w:t>
      </w:r>
      <w:r>
        <w:rPr>
          <w:rFonts w:eastAsia="Times New Roman" w:cstheme="minorHAnsi"/>
          <w:kern w:val="0"/>
          <w:sz w:val="20"/>
          <w:szCs w:val="20"/>
          <w:lang w:eastAsia="cs-CZ"/>
          <w14:ligatures w14:val="none"/>
        </w:rPr>
        <w:t>n</w:t>
      </w:r>
      <w:r w:rsidRPr="005255E6">
        <w:rPr>
          <w:rFonts w:eastAsia="Times New Roman" w:cstheme="minorHAnsi"/>
          <w:kern w:val="0"/>
          <w:sz w:val="20"/>
          <w:szCs w:val="20"/>
          <w:lang w:eastAsia="cs-CZ"/>
          <w14:ligatures w14:val="none"/>
        </w:rPr>
        <w:t xml:space="preserve">ějších školách nebo </w:t>
      </w:r>
      <w:r>
        <w:rPr>
          <w:rFonts w:eastAsia="Times New Roman" w:cstheme="minorHAnsi"/>
          <w:kern w:val="0"/>
          <w:sz w:val="20"/>
          <w:szCs w:val="20"/>
          <w:lang w:eastAsia="cs-CZ"/>
          <w14:ligatures w14:val="none"/>
        </w:rPr>
        <w:t xml:space="preserve">v </w:t>
      </w:r>
      <w:r w:rsidRPr="005255E6">
        <w:rPr>
          <w:rFonts w:eastAsia="Times New Roman" w:cstheme="minorHAnsi"/>
          <w:kern w:val="0"/>
          <w:sz w:val="20"/>
          <w:szCs w:val="20"/>
          <w:lang w:eastAsia="cs-CZ"/>
          <w14:ligatures w14:val="none"/>
        </w:rPr>
        <w:t xml:space="preserve">muzeích umění, která </w:t>
      </w:r>
      <w:r>
        <w:rPr>
          <w:rFonts w:eastAsia="Times New Roman" w:cstheme="minorHAnsi"/>
          <w:kern w:val="0"/>
          <w:sz w:val="20"/>
          <w:szCs w:val="20"/>
          <w:lang w:eastAsia="cs-CZ"/>
          <w14:ligatures w14:val="none"/>
        </w:rPr>
        <w:t xml:space="preserve">tím </w:t>
      </w:r>
      <w:r w:rsidRPr="005255E6">
        <w:rPr>
          <w:rFonts w:eastAsia="Times New Roman" w:cstheme="minorHAnsi"/>
          <w:kern w:val="0"/>
          <w:sz w:val="20"/>
          <w:szCs w:val="20"/>
          <w:lang w:eastAsia="cs-CZ"/>
          <w14:ligatures w14:val="none"/>
        </w:rPr>
        <w:t xml:space="preserve">překračují svůj </w:t>
      </w:r>
      <w:r>
        <w:rPr>
          <w:rFonts w:eastAsia="Times New Roman" w:cstheme="minorHAnsi"/>
          <w:kern w:val="0"/>
          <w:sz w:val="20"/>
          <w:szCs w:val="20"/>
          <w:lang w:eastAsia="cs-CZ"/>
          <w14:ligatures w14:val="none"/>
        </w:rPr>
        <w:t xml:space="preserve">historicky podmíněný </w:t>
      </w:r>
      <w:r w:rsidRPr="005255E6">
        <w:rPr>
          <w:rFonts w:eastAsia="Times New Roman" w:cstheme="minorHAnsi"/>
          <w:kern w:val="0"/>
          <w:sz w:val="20"/>
          <w:szCs w:val="20"/>
          <w:lang w:eastAsia="cs-CZ"/>
          <w14:ligatures w14:val="none"/>
        </w:rPr>
        <w:t xml:space="preserve">úzký </w:t>
      </w:r>
      <w:r>
        <w:rPr>
          <w:rFonts w:eastAsia="Times New Roman" w:cstheme="minorHAnsi"/>
          <w:kern w:val="0"/>
          <w:sz w:val="20"/>
          <w:szCs w:val="20"/>
          <w:lang w:eastAsia="cs-CZ"/>
          <w14:ligatures w14:val="none"/>
        </w:rPr>
        <w:t xml:space="preserve">vzdělávací </w:t>
      </w:r>
      <w:r w:rsidRPr="005255E6">
        <w:rPr>
          <w:rFonts w:eastAsia="Times New Roman" w:cstheme="minorHAnsi"/>
          <w:kern w:val="0"/>
          <w:sz w:val="20"/>
          <w:szCs w:val="20"/>
          <w:lang w:eastAsia="cs-CZ"/>
          <w14:ligatures w14:val="none"/>
        </w:rPr>
        <w:t>rámec.</w:t>
      </w:r>
    </w:p>
    <w:p w14:paraId="22F82278" w14:textId="77777777" w:rsidR="0087017E" w:rsidRPr="005255E6" w:rsidRDefault="0087017E" w:rsidP="0087017E">
      <w:pPr>
        <w:shd w:val="clear" w:color="auto" w:fill="FFFFFF"/>
        <w:jc w:val="both"/>
        <w:rPr>
          <w:rFonts w:eastAsia="Times New Roman" w:cstheme="minorHAnsi"/>
          <w:kern w:val="0"/>
          <w:sz w:val="20"/>
          <w:szCs w:val="20"/>
          <w:lang w:eastAsia="cs-CZ"/>
          <w14:ligatures w14:val="none"/>
        </w:rPr>
      </w:pPr>
    </w:p>
    <w:p w14:paraId="244F1BF4" w14:textId="77777777" w:rsidR="0087017E" w:rsidRPr="005255E6" w:rsidRDefault="0087017E" w:rsidP="0087017E">
      <w:pPr>
        <w:shd w:val="clear" w:color="auto" w:fill="FFFFFF"/>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Gramatika</w:t>
      </w:r>
    </w:p>
    <w:p w14:paraId="09F028A0" w14:textId="77777777" w:rsidR="0087017E" w:rsidRPr="005255E6" w:rsidRDefault="0087017E" w:rsidP="0087017E">
      <w:pPr>
        <w:shd w:val="clear" w:color="auto" w:fill="FFFFFF"/>
        <w:jc w:val="both"/>
        <w:rPr>
          <w:rFonts w:eastAsia="Times New Roman" w:cstheme="minorHAnsi"/>
          <w:kern w:val="0"/>
          <w:sz w:val="20"/>
          <w:szCs w:val="20"/>
          <w:lang w:eastAsia="cs-CZ"/>
          <w14:ligatures w14:val="none"/>
        </w:rPr>
      </w:pPr>
    </w:p>
    <w:p w14:paraId="5D533274" w14:textId="77777777" w:rsidR="0087017E" w:rsidRPr="005255E6" w:rsidRDefault="0087017E" w:rsidP="0087017E">
      <w:pPr>
        <w:shd w:val="clear" w:color="auto" w:fill="FFFFFF"/>
        <w:ind w:firstLine="708"/>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 xml:space="preserve">Gramotnost představuje soubor znalostí kódování, které vycházejí ze základních principů – gramatiky daného typu komunikace. Ve slovní komunikaci jde o slovotvorbu a stavbu a skladbu vět, ve vizuální komunikaci jde o </w:t>
      </w:r>
      <w:r w:rsidRPr="00A974DB">
        <w:rPr>
          <w:rFonts w:eastAsia="Times New Roman" w:cstheme="minorHAnsi"/>
          <w:b/>
          <w:bCs/>
          <w:kern w:val="0"/>
          <w:sz w:val="20"/>
          <w:szCs w:val="20"/>
          <w:lang w:eastAsia="cs-CZ"/>
          <w14:ligatures w14:val="none"/>
        </w:rPr>
        <w:t>tvorbu figur, znaků</w:t>
      </w:r>
      <w:r w:rsidRPr="005255E6">
        <w:rPr>
          <w:rFonts w:eastAsia="Times New Roman" w:cstheme="minorHAnsi"/>
          <w:kern w:val="0"/>
          <w:sz w:val="20"/>
          <w:szCs w:val="20"/>
          <w:lang w:eastAsia="cs-CZ"/>
          <w14:ligatures w14:val="none"/>
        </w:rPr>
        <w:t xml:space="preserve"> a </w:t>
      </w:r>
      <w:r w:rsidRPr="00A974DB">
        <w:rPr>
          <w:rFonts w:eastAsia="Times New Roman" w:cstheme="minorHAnsi"/>
          <w:b/>
          <w:bCs/>
          <w:kern w:val="0"/>
          <w:sz w:val="20"/>
          <w:szCs w:val="20"/>
          <w:lang w:eastAsia="cs-CZ"/>
          <w14:ligatures w14:val="none"/>
        </w:rPr>
        <w:t>symbolů</w:t>
      </w:r>
      <w:r w:rsidRPr="005255E6">
        <w:rPr>
          <w:rFonts w:eastAsia="Times New Roman" w:cstheme="minorHAnsi"/>
          <w:kern w:val="0"/>
          <w:sz w:val="20"/>
          <w:szCs w:val="20"/>
          <w:lang w:eastAsia="cs-CZ"/>
          <w14:ligatures w14:val="none"/>
        </w:rPr>
        <w:t xml:space="preserve"> a </w:t>
      </w:r>
      <w:r w:rsidRPr="00A974DB">
        <w:rPr>
          <w:rFonts w:eastAsia="Times New Roman" w:cstheme="minorHAnsi"/>
          <w:b/>
          <w:bCs/>
          <w:kern w:val="0"/>
          <w:sz w:val="20"/>
          <w:szCs w:val="20"/>
          <w:lang w:eastAsia="cs-CZ"/>
          <w14:ligatures w14:val="none"/>
        </w:rPr>
        <w:t>stavbu</w:t>
      </w:r>
      <w:r w:rsidRPr="005255E6">
        <w:rPr>
          <w:rFonts w:eastAsia="Times New Roman" w:cstheme="minorHAnsi"/>
          <w:kern w:val="0"/>
          <w:sz w:val="20"/>
          <w:szCs w:val="20"/>
          <w:lang w:eastAsia="cs-CZ"/>
          <w14:ligatures w14:val="none"/>
        </w:rPr>
        <w:t xml:space="preserve"> i </w:t>
      </w:r>
      <w:r w:rsidRPr="00A974DB">
        <w:rPr>
          <w:rFonts w:eastAsia="Times New Roman" w:cstheme="minorHAnsi"/>
          <w:b/>
          <w:bCs/>
          <w:kern w:val="0"/>
          <w:sz w:val="20"/>
          <w:szCs w:val="20"/>
          <w:lang w:eastAsia="cs-CZ"/>
          <w14:ligatures w14:val="none"/>
        </w:rPr>
        <w:t>skladbu</w:t>
      </w:r>
      <w:r w:rsidRPr="005255E6">
        <w:rPr>
          <w:rFonts w:eastAsia="Times New Roman" w:cstheme="minorHAnsi"/>
          <w:kern w:val="0"/>
          <w:sz w:val="20"/>
          <w:szCs w:val="20"/>
          <w:lang w:eastAsia="cs-CZ"/>
          <w14:ligatures w14:val="none"/>
        </w:rPr>
        <w:t xml:space="preserve"> </w:t>
      </w:r>
      <w:r w:rsidRPr="00A974DB">
        <w:rPr>
          <w:rFonts w:eastAsia="Times New Roman" w:cstheme="minorHAnsi"/>
          <w:b/>
          <w:bCs/>
          <w:kern w:val="0"/>
          <w:sz w:val="20"/>
          <w:szCs w:val="20"/>
          <w:lang w:eastAsia="cs-CZ"/>
          <w14:ligatures w14:val="none"/>
        </w:rPr>
        <w:t>částí</w:t>
      </w:r>
      <w:r w:rsidRPr="005255E6">
        <w:rPr>
          <w:rFonts w:eastAsia="Times New Roman" w:cstheme="minorHAnsi"/>
          <w:kern w:val="0"/>
          <w:sz w:val="20"/>
          <w:szCs w:val="20"/>
          <w:lang w:eastAsia="cs-CZ"/>
          <w14:ligatures w14:val="none"/>
        </w:rPr>
        <w:t xml:space="preserve"> i </w:t>
      </w:r>
      <w:r w:rsidRPr="00A974DB">
        <w:rPr>
          <w:rFonts w:eastAsia="Times New Roman" w:cstheme="minorHAnsi"/>
          <w:b/>
          <w:bCs/>
          <w:kern w:val="0"/>
          <w:sz w:val="20"/>
          <w:szCs w:val="20"/>
          <w:lang w:eastAsia="cs-CZ"/>
          <w14:ligatures w14:val="none"/>
        </w:rPr>
        <w:t>celku vizuálního sdělení</w:t>
      </w:r>
      <w:r w:rsidRPr="005255E6">
        <w:rPr>
          <w:rFonts w:eastAsia="Times New Roman" w:cstheme="minorHAnsi"/>
          <w:kern w:val="0"/>
          <w:sz w:val="20"/>
          <w:szCs w:val="20"/>
          <w:lang w:eastAsia="cs-CZ"/>
          <w14:ligatures w14:val="none"/>
        </w:rPr>
        <w:t>.</w:t>
      </w:r>
    </w:p>
    <w:p w14:paraId="5BC36C0C" w14:textId="77777777" w:rsidR="0087017E" w:rsidRPr="005255E6" w:rsidRDefault="0087017E" w:rsidP="0087017E">
      <w:pPr>
        <w:shd w:val="clear" w:color="auto" w:fill="FFFFFF"/>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ab/>
      </w:r>
    </w:p>
    <w:p w14:paraId="7314F561" w14:textId="77777777" w:rsidR="0087017E" w:rsidRPr="005255E6" w:rsidRDefault="0087017E" w:rsidP="0087017E">
      <w:pPr>
        <w:shd w:val="clear" w:color="auto" w:fill="FFFFFF"/>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Výuka vizuální gramotnosti</w:t>
      </w:r>
    </w:p>
    <w:p w14:paraId="06166F18" w14:textId="77777777" w:rsidR="0087017E" w:rsidRPr="005255E6" w:rsidRDefault="0087017E" w:rsidP="0087017E">
      <w:pPr>
        <w:shd w:val="clear" w:color="auto" w:fill="FFFFFF"/>
        <w:jc w:val="both"/>
        <w:rPr>
          <w:rFonts w:eastAsia="Times New Roman" w:cstheme="minorHAnsi"/>
          <w:kern w:val="0"/>
          <w:sz w:val="20"/>
          <w:szCs w:val="20"/>
          <w:lang w:eastAsia="cs-CZ"/>
          <w14:ligatures w14:val="none"/>
        </w:rPr>
      </w:pPr>
    </w:p>
    <w:p w14:paraId="25B0B214" w14:textId="77777777" w:rsidR="0087017E" w:rsidRPr="005255E6" w:rsidRDefault="0087017E" w:rsidP="0087017E">
      <w:pPr>
        <w:shd w:val="clear" w:color="auto" w:fill="FFFFFF"/>
        <w:ind w:firstLine="708"/>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Vzhledem k tomu, že technologický pokrok využívající vizuální komunikaci postupuje bezprecedentním tempem, pedagogové vyspělých zemí stále více podporují soustředěnou školní výuku vizuální gramotnosti, coby nepostradatelné schopnosti pro život v informačním </w:t>
      </w:r>
      <w:hyperlink r:id="rId30" w:tooltip="Informační věk" w:history="1">
        <w:r w:rsidRPr="005255E6">
          <w:rPr>
            <w:rFonts w:eastAsia="Times New Roman" w:cstheme="minorHAnsi"/>
            <w:kern w:val="0"/>
            <w:sz w:val="20"/>
            <w:szCs w:val="20"/>
            <w:lang w:eastAsia="cs-CZ"/>
            <w14:ligatures w14:val="none"/>
          </w:rPr>
          <w:t>věku</w:t>
        </w:r>
      </w:hyperlink>
      <w:r w:rsidRPr="005255E6">
        <w:rPr>
          <w:rFonts w:eastAsia="Times New Roman" w:cstheme="minorHAnsi"/>
          <w:kern w:val="0"/>
          <w:sz w:val="20"/>
          <w:szCs w:val="20"/>
          <w:lang w:eastAsia="cs-CZ"/>
          <w14:ligatures w14:val="none"/>
        </w:rPr>
        <w:t xml:space="preserve">. Většina pedagogů by proto souhlasila s tím, aby se výuka vizuální gramotnosti stala ve školách </w:t>
      </w:r>
      <w:r w:rsidRPr="00A974DB">
        <w:rPr>
          <w:rFonts w:eastAsia="Times New Roman" w:cstheme="minorHAnsi"/>
          <w:b/>
          <w:bCs/>
          <w:kern w:val="0"/>
          <w:sz w:val="20"/>
          <w:szCs w:val="20"/>
          <w:lang w:eastAsia="cs-CZ"/>
          <w14:ligatures w14:val="none"/>
        </w:rPr>
        <w:t>souběžně povinnou</w:t>
      </w:r>
      <w:r w:rsidRPr="005255E6">
        <w:rPr>
          <w:rFonts w:eastAsia="Times New Roman" w:cstheme="minorHAnsi"/>
          <w:kern w:val="0"/>
          <w:sz w:val="20"/>
          <w:szCs w:val="20"/>
          <w:lang w:eastAsia="cs-CZ"/>
          <w14:ligatures w14:val="none"/>
        </w:rPr>
        <w:t xml:space="preserve"> s</w:t>
      </w:r>
      <w:r>
        <w:rPr>
          <w:rFonts w:eastAsia="Times New Roman" w:cstheme="minorHAnsi"/>
          <w:kern w:val="0"/>
          <w:sz w:val="20"/>
          <w:szCs w:val="20"/>
          <w:lang w:eastAsia="cs-CZ"/>
          <w14:ligatures w14:val="none"/>
        </w:rPr>
        <w:t>polečně s</w:t>
      </w:r>
      <w:r w:rsidRPr="005255E6">
        <w:rPr>
          <w:rFonts w:eastAsia="Times New Roman" w:cstheme="minorHAnsi"/>
          <w:kern w:val="0"/>
          <w:sz w:val="20"/>
          <w:szCs w:val="20"/>
          <w:lang w:eastAsia="cs-CZ"/>
          <w14:ligatures w14:val="none"/>
        </w:rPr>
        <w:t> </w:t>
      </w:r>
      <w:hyperlink r:id="rId31" w:tooltip="Gramotnost" w:history="1">
        <w:r w:rsidRPr="005255E6">
          <w:rPr>
            <w:rFonts w:eastAsia="Times New Roman" w:cstheme="minorHAnsi"/>
            <w:kern w:val="0"/>
            <w:sz w:val="20"/>
            <w:szCs w:val="20"/>
            <w:lang w:eastAsia="cs-CZ"/>
            <w14:ligatures w14:val="none"/>
          </w:rPr>
          <w:t>jazykovou gramotnost</w:t>
        </w:r>
      </w:hyperlink>
      <w:r w:rsidRPr="005255E6">
        <w:rPr>
          <w:rFonts w:eastAsia="Times New Roman" w:cstheme="minorHAnsi"/>
          <w:kern w:val="0"/>
          <w:sz w:val="20"/>
          <w:szCs w:val="20"/>
          <w:lang w:eastAsia="cs-CZ"/>
          <w14:ligatures w14:val="none"/>
        </w:rPr>
        <w:t>í (</w:t>
      </w:r>
      <w:hyperlink r:id="rId32" w:tooltip="Vytváření významu" w:history="1">
        <w:r w:rsidRPr="005255E6">
          <w:rPr>
            <w:rFonts w:eastAsia="Times New Roman" w:cstheme="minorHAnsi"/>
            <w:kern w:val="0"/>
            <w:sz w:val="20"/>
            <w:szCs w:val="20"/>
            <w:lang w:eastAsia="cs-CZ"/>
            <w14:ligatures w14:val="none"/>
          </w:rPr>
          <w:t>vytváření významu</w:t>
        </w:r>
      </w:hyperlink>
      <w:r w:rsidRPr="005255E6">
        <w:rPr>
          <w:rFonts w:eastAsia="Times New Roman" w:cstheme="minorHAnsi"/>
          <w:kern w:val="0"/>
          <w:sz w:val="20"/>
          <w:szCs w:val="20"/>
          <w:lang w:eastAsia="cs-CZ"/>
          <w14:ligatures w14:val="none"/>
        </w:rPr>
        <w:t> odvozené od psaného nebo ústního lidského jazyka).</w:t>
      </w:r>
      <w:hyperlink r:id="rId33" w:anchor="cite_note-11" w:history="1">
        <w:r w:rsidRPr="005255E6">
          <w:rPr>
            <w:rFonts w:eastAsia="Times New Roman" w:cstheme="minorHAnsi"/>
            <w:kern w:val="0"/>
            <w:sz w:val="20"/>
            <w:szCs w:val="20"/>
            <w:vertAlign w:val="superscript"/>
            <w:lang w:eastAsia="cs-CZ"/>
            <w14:ligatures w14:val="none"/>
          </w:rPr>
          <w:t>[11]</w:t>
        </w:r>
      </w:hyperlink>
      <w:r w:rsidRPr="005255E6">
        <w:rPr>
          <w:rFonts w:eastAsia="Times New Roman" w:cstheme="minorHAnsi"/>
          <w:kern w:val="0"/>
          <w:sz w:val="20"/>
          <w:szCs w:val="20"/>
          <w:lang w:eastAsia="cs-CZ"/>
          <w14:ligatures w14:val="none"/>
        </w:rPr>
        <w:t xml:space="preserve"> Progresívní pedagogové si dobře uvědomují důležitost rozvíjení vizuální gramotnost </w:t>
      </w:r>
      <w:r>
        <w:rPr>
          <w:rFonts w:eastAsia="Times New Roman" w:cstheme="minorHAnsi"/>
          <w:kern w:val="0"/>
          <w:sz w:val="20"/>
          <w:szCs w:val="20"/>
          <w:lang w:eastAsia="cs-CZ"/>
          <w14:ligatures w14:val="none"/>
        </w:rPr>
        <w:t xml:space="preserve">pro (kvalitní) </w:t>
      </w:r>
      <w:r w:rsidRPr="005255E6">
        <w:rPr>
          <w:rFonts w:eastAsia="Times New Roman" w:cstheme="minorHAnsi"/>
          <w:kern w:val="0"/>
          <w:sz w:val="20"/>
          <w:szCs w:val="20"/>
          <w:lang w:eastAsia="cs-CZ"/>
          <w14:ligatures w14:val="none"/>
        </w:rPr>
        <w:t xml:space="preserve">přežití a komunikaci ve vysoce složitém světě. </w:t>
      </w:r>
    </w:p>
    <w:p w14:paraId="06AC7240" w14:textId="77777777" w:rsidR="0087017E" w:rsidRPr="005255E6" w:rsidRDefault="0087017E" w:rsidP="0087017E">
      <w:pPr>
        <w:shd w:val="clear" w:color="auto" w:fill="FFFFFF"/>
        <w:ind w:firstLine="708"/>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Vizuální gramotnost je schopnost koncepčně hodnotit, aplikovat nebo vytvářet vizuální reprezentace. Dovednosti zahrnují hodnocení výhod a nevýhod vizuálních reprezentací, zlepšení nedostatků, jejich využití k vytváření a sdělování znalostí nebo k vymýšlení nových způsobů reprezentace. </w:t>
      </w:r>
    </w:p>
    <w:p w14:paraId="20A7B195" w14:textId="77777777" w:rsidR="0087017E" w:rsidRPr="005255E6" w:rsidRDefault="0087017E" w:rsidP="0087017E">
      <w:pPr>
        <w:shd w:val="clear" w:color="auto" w:fill="FFFFFF"/>
        <w:ind w:firstLine="708"/>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 xml:space="preserve">Didaktický přístup spočívá v zakořenění </w:t>
      </w:r>
      <w:r w:rsidRPr="00A974DB">
        <w:rPr>
          <w:rFonts w:eastAsia="Times New Roman" w:cstheme="minorHAnsi"/>
          <w:b/>
          <w:bCs/>
          <w:kern w:val="0"/>
          <w:sz w:val="20"/>
          <w:szCs w:val="20"/>
          <w:lang w:eastAsia="cs-CZ"/>
          <w14:ligatures w14:val="none"/>
        </w:rPr>
        <w:t>vizualizace v jejích kontextech</w:t>
      </w:r>
      <w:r w:rsidRPr="005255E6">
        <w:rPr>
          <w:rFonts w:eastAsia="Times New Roman" w:cstheme="minorHAnsi"/>
          <w:kern w:val="0"/>
          <w:sz w:val="20"/>
          <w:szCs w:val="20"/>
          <w:lang w:eastAsia="cs-CZ"/>
          <w14:ligatures w14:val="none"/>
        </w:rPr>
        <w:t xml:space="preserve">, v poskytnutí nezbytného </w:t>
      </w:r>
      <w:r w:rsidRPr="00A974DB">
        <w:rPr>
          <w:rFonts w:eastAsia="Times New Roman" w:cstheme="minorHAnsi"/>
          <w:b/>
          <w:bCs/>
          <w:kern w:val="0"/>
          <w:sz w:val="20"/>
          <w:szCs w:val="20"/>
          <w:lang w:eastAsia="cs-CZ"/>
          <w14:ligatures w14:val="none"/>
        </w:rPr>
        <w:t>kritického postoje</w:t>
      </w:r>
      <w:r w:rsidRPr="005255E6">
        <w:rPr>
          <w:rFonts w:eastAsia="Times New Roman" w:cstheme="minorHAnsi"/>
          <w:kern w:val="0"/>
          <w:sz w:val="20"/>
          <w:szCs w:val="20"/>
          <w:lang w:eastAsia="cs-CZ"/>
          <w14:ligatures w14:val="none"/>
        </w:rPr>
        <w:t xml:space="preserve">, </w:t>
      </w:r>
      <w:r w:rsidRPr="00A974DB">
        <w:rPr>
          <w:rFonts w:eastAsia="Times New Roman" w:cstheme="minorHAnsi"/>
          <w:b/>
          <w:bCs/>
          <w:kern w:val="0"/>
          <w:sz w:val="20"/>
          <w:szCs w:val="20"/>
          <w:lang w:eastAsia="cs-CZ"/>
          <w14:ligatures w14:val="none"/>
        </w:rPr>
        <w:t>principů, nástrojů a zpětné vazby pro vývoj vlastních funkčních vizualizačních forem</w:t>
      </w:r>
      <w:r w:rsidRPr="005255E6">
        <w:rPr>
          <w:rFonts w:eastAsia="Times New Roman" w:cstheme="minorHAnsi"/>
          <w:kern w:val="0"/>
          <w:sz w:val="20"/>
          <w:szCs w:val="20"/>
          <w:lang w:eastAsia="cs-CZ"/>
          <w14:ligatures w14:val="none"/>
        </w:rPr>
        <w:t xml:space="preserve"> pro sdělení konkrétní problematiky. Je třeba sledovat společné rysy funkční vizualizace v různých oblastech lidské činnosti a zkoumat specifika vizualizace v oblasti specializace.</w:t>
      </w:r>
    </w:p>
    <w:p w14:paraId="5C545AAC" w14:textId="77777777" w:rsidR="0087017E" w:rsidRPr="005255E6" w:rsidRDefault="0087017E" w:rsidP="0087017E">
      <w:pPr>
        <w:shd w:val="clear" w:color="auto" w:fill="FFFFFF"/>
        <w:ind w:firstLine="708"/>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Standardy vizuální gramotnosti pro výuku ve vysokoškolském vzdělávání byly přijaty např. Asociací </w:t>
      </w:r>
      <w:hyperlink r:id="rId34" w:tooltip="Asociace vysokoškolských a vědeckých knihoven" w:history="1">
        <w:r w:rsidRPr="005255E6">
          <w:rPr>
            <w:rFonts w:eastAsia="Times New Roman" w:cstheme="minorHAnsi"/>
            <w:kern w:val="0"/>
            <w:sz w:val="20"/>
            <w:szCs w:val="20"/>
            <w:lang w:eastAsia="cs-CZ"/>
            <w14:ligatures w14:val="none"/>
          </w:rPr>
          <w:t>College &amp; Research Libraries</w:t>
        </w:r>
      </w:hyperlink>
      <w:r w:rsidRPr="005255E6">
        <w:rPr>
          <w:rFonts w:eastAsia="Times New Roman" w:cstheme="minorHAnsi"/>
          <w:kern w:val="0"/>
          <w:sz w:val="20"/>
          <w:szCs w:val="20"/>
          <w:lang w:eastAsia="cs-CZ"/>
          <w14:ligatures w14:val="none"/>
        </w:rPr>
        <w:t> v roce 2011.</w:t>
      </w:r>
      <w:hyperlink r:id="rId35" w:anchor="cite_note-14" w:history="1">
        <w:r w:rsidRPr="005255E6">
          <w:rPr>
            <w:rFonts w:eastAsia="Times New Roman" w:cstheme="minorHAnsi"/>
            <w:kern w:val="0"/>
            <w:sz w:val="20"/>
            <w:szCs w:val="20"/>
            <w:vertAlign w:val="superscript"/>
            <w:lang w:eastAsia="cs-CZ"/>
            <w14:ligatures w14:val="none"/>
          </w:rPr>
          <w:t>[14]</w:t>
        </w:r>
      </w:hyperlink>
      <w:r w:rsidRPr="005255E6">
        <w:rPr>
          <w:rFonts w:eastAsia="Times New Roman" w:cstheme="minorHAnsi"/>
          <w:kern w:val="0"/>
          <w:sz w:val="20"/>
          <w:szCs w:val="20"/>
          <w:lang w:eastAsia="cs-CZ"/>
          <w14:ligatures w14:val="none"/>
        </w:rPr>
        <w:t> Byly vyvíjeny na základě aktuální literatury, utvářeny vstupy z mnoha komunit a organizací a ověřovány vědci z řady institucí. </w:t>
      </w:r>
      <w:hyperlink r:id="rId36" w:anchor="cite_note-15" w:history="1">
        <w:r w:rsidRPr="005255E6">
          <w:rPr>
            <w:rFonts w:eastAsia="Times New Roman" w:cstheme="minorHAnsi"/>
            <w:kern w:val="0"/>
            <w:sz w:val="20"/>
            <w:szCs w:val="20"/>
            <w:vertAlign w:val="superscript"/>
            <w:lang w:eastAsia="cs-CZ"/>
            <w14:ligatures w14:val="none"/>
          </w:rPr>
          <w:t>[15]</w:t>
        </w:r>
      </w:hyperlink>
      <w:r w:rsidRPr="005255E6">
        <w:rPr>
          <w:rFonts w:eastAsia="Times New Roman" w:cstheme="minorHAnsi"/>
          <w:kern w:val="0"/>
          <w:sz w:val="20"/>
          <w:szCs w:val="20"/>
          <w:vertAlign w:val="superscript"/>
          <w:lang w:eastAsia="cs-CZ"/>
          <w14:ligatures w14:val="none"/>
        </w:rPr>
        <w:t xml:space="preserve"> </w:t>
      </w:r>
    </w:p>
    <w:p w14:paraId="2B276582" w14:textId="77777777" w:rsidR="0087017E" w:rsidRPr="005255E6" w:rsidRDefault="0087017E" w:rsidP="0087017E">
      <w:pPr>
        <w:shd w:val="clear" w:color="auto" w:fill="FFFFFF"/>
        <w:ind w:firstLine="708"/>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Problematikou v</w:t>
      </w:r>
      <w:r>
        <w:rPr>
          <w:rFonts w:eastAsia="Times New Roman" w:cstheme="minorHAnsi"/>
          <w:kern w:val="0"/>
          <w:sz w:val="20"/>
          <w:szCs w:val="20"/>
          <w:lang w:eastAsia="cs-CZ"/>
          <w14:ligatures w14:val="none"/>
        </w:rPr>
        <w:t>i</w:t>
      </w:r>
      <w:r w:rsidRPr="005255E6">
        <w:rPr>
          <w:rFonts w:eastAsia="Times New Roman" w:cstheme="minorHAnsi"/>
          <w:kern w:val="0"/>
          <w:sz w:val="20"/>
          <w:szCs w:val="20"/>
          <w:lang w:eastAsia="cs-CZ"/>
          <w14:ligatures w14:val="none"/>
        </w:rPr>
        <w:t>zuální gramotnosti se zabýval také International Institute for Information Design, mj. jeho česká pobočka. Byly zpracovány základní modely učebnic a slovníků, které byly institutem šířeny po celém světě. V České republice jsou učebnice k dispozici v češtině. V</w:t>
      </w:r>
      <w:r>
        <w:rPr>
          <w:rFonts w:eastAsia="Times New Roman" w:cstheme="minorHAnsi"/>
          <w:kern w:val="0"/>
          <w:sz w:val="20"/>
          <w:szCs w:val="20"/>
          <w:lang w:eastAsia="cs-CZ"/>
          <w14:ligatures w14:val="none"/>
        </w:rPr>
        <w:t xml:space="preserve"> aktivních a převratných českých </w:t>
      </w:r>
      <w:r w:rsidRPr="005255E6">
        <w:rPr>
          <w:rFonts w:eastAsia="Times New Roman" w:cstheme="minorHAnsi"/>
          <w:kern w:val="0"/>
          <w:sz w:val="20"/>
          <w:szCs w:val="20"/>
          <w:lang w:eastAsia="cs-CZ"/>
          <w14:ligatures w14:val="none"/>
        </w:rPr>
        <w:t xml:space="preserve">90. </w:t>
      </w:r>
      <w:r>
        <w:rPr>
          <w:rFonts w:eastAsia="Times New Roman" w:cstheme="minorHAnsi"/>
          <w:kern w:val="0"/>
          <w:sz w:val="20"/>
          <w:szCs w:val="20"/>
          <w:lang w:eastAsia="cs-CZ"/>
          <w14:ligatures w14:val="none"/>
        </w:rPr>
        <w:t>l</w:t>
      </w:r>
      <w:r w:rsidRPr="005255E6">
        <w:rPr>
          <w:rFonts w:eastAsia="Times New Roman" w:cstheme="minorHAnsi"/>
          <w:kern w:val="0"/>
          <w:sz w:val="20"/>
          <w:szCs w:val="20"/>
          <w:lang w:eastAsia="cs-CZ"/>
          <w14:ligatures w14:val="none"/>
        </w:rPr>
        <w:t xml:space="preserve">étech byly také </w:t>
      </w:r>
      <w:r>
        <w:rPr>
          <w:rFonts w:eastAsia="Times New Roman" w:cstheme="minorHAnsi"/>
          <w:kern w:val="0"/>
          <w:sz w:val="20"/>
          <w:szCs w:val="20"/>
          <w:lang w:eastAsia="cs-CZ"/>
          <w14:ligatures w14:val="none"/>
        </w:rPr>
        <w:t>I</w:t>
      </w:r>
      <w:r w:rsidRPr="005255E6">
        <w:rPr>
          <w:rFonts w:eastAsia="Times New Roman" w:cstheme="minorHAnsi"/>
          <w:kern w:val="0"/>
          <w:sz w:val="20"/>
          <w:szCs w:val="20"/>
          <w:lang w:eastAsia="cs-CZ"/>
          <w14:ligatures w14:val="none"/>
        </w:rPr>
        <w:t>nstitu</w:t>
      </w:r>
      <w:r>
        <w:rPr>
          <w:rFonts w:eastAsia="Times New Roman" w:cstheme="minorHAnsi"/>
          <w:kern w:val="0"/>
          <w:sz w:val="20"/>
          <w:szCs w:val="20"/>
          <w:lang w:eastAsia="cs-CZ"/>
          <w14:ligatures w14:val="none"/>
        </w:rPr>
        <w:t>t</w:t>
      </w:r>
      <w:r w:rsidRPr="005255E6">
        <w:rPr>
          <w:rFonts w:eastAsia="Times New Roman" w:cstheme="minorHAnsi"/>
          <w:kern w:val="0"/>
          <w:sz w:val="20"/>
          <w:szCs w:val="20"/>
          <w:lang w:eastAsia="cs-CZ"/>
          <w14:ligatures w14:val="none"/>
        </w:rPr>
        <w:t>em připraveny základní kurzy pro pedagogy.</w:t>
      </w:r>
    </w:p>
    <w:p w14:paraId="216DEAB8" w14:textId="77777777" w:rsidR="0087017E" w:rsidRPr="00EA56E2" w:rsidRDefault="0087017E" w:rsidP="0087017E">
      <w:pPr>
        <w:shd w:val="clear" w:color="auto" w:fill="FFFFFF"/>
        <w:ind w:firstLine="708"/>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Existuje mnoho různých gramatických principů vizuální gramotnosti a také mnoho způsobů, jak učit studenty interpretovat vizuální gramotnost. Otázky, které je třeba položit při pohledu na vizuální prvky, mohou být „Co se děje na této fotografii?</w:t>
      </w:r>
      <w:r>
        <w:rPr>
          <w:rFonts w:eastAsia="Times New Roman" w:cstheme="minorHAnsi"/>
          <w:kern w:val="0"/>
          <w:sz w:val="20"/>
          <w:szCs w:val="20"/>
          <w:lang w:eastAsia="cs-CZ"/>
          <w14:ligatures w14:val="none"/>
        </w:rPr>
        <w:t>“,</w:t>
      </w:r>
      <w:r w:rsidRPr="005255E6">
        <w:rPr>
          <w:rFonts w:eastAsia="Times New Roman" w:cstheme="minorHAnsi"/>
          <w:kern w:val="0"/>
          <w:sz w:val="20"/>
          <w:szCs w:val="20"/>
          <w:lang w:eastAsia="cs-CZ"/>
          <w14:ligatures w14:val="none"/>
        </w:rPr>
        <w:t xml:space="preserve"> </w:t>
      </w:r>
      <w:r>
        <w:rPr>
          <w:rFonts w:eastAsia="Times New Roman" w:cstheme="minorHAnsi"/>
          <w:kern w:val="0"/>
          <w:sz w:val="20"/>
          <w:szCs w:val="20"/>
          <w:lang w:eastAsia="cs-CZ"/>
          <w14:ligatures w14:val="none"/>
        </w:rPr>
        <w:t>„</w:t>
      </w:r>
      <w:r w:rsidRPr="005255E6">
        <w:rPr>
          <w:rFonts w:eastAsia="Times New Roman" w:cstheme="minorHAnsi"/>
          <w:kern w:val="0"/>
          <w:sz w:val="20"/>
          <w:szCs w:val="20"/>
          <w:lang w:eastAsia="cs-CZ"/>
          <w14:ligatures w14:val="none"/>
        </w:rPr>
        <w:t>Co vás napadne, když se poprvé podíváte na t</w:t>
      </w:r>
      <w:r>
        <w:rPr>
          <w:rFonts w:eastAsia="Times New Roman" w:cstheme="minorHAnsi"/>
          <w:kern w:val="0"/>
          <w:sz w:val="20"/>
          <w:szCs w:val="20"/>
          <w:lang w:eastAsia="cs-CZ"/>
          <w14:ligatures w14:val="none"/>
        </w:rPr>
        <w:t>en</w:t>
      </w:r>
      <w:r w:rsidRPr="005255E6">
        <w:rPr>
          <w:rFonts w:eastAsia="Times New Roman" w:cstheme="minorHAnsi"/>
          <w:kern w:val="0"/>
          <w:sz w:val="20"/>
          <w:szCs w:val="20"/>
          <w:lang w:eastAsia="cs-CZ"/>
          <w14:ligatures w14:val="none"/>
        </w:rPr>
        <w:t xml:space="preserve">to </w:t>
      </w:r>
      <w:r>
        <w:rPr>
          <w:rFonts w:eastAsia="Times New Roman" w:cstheme="minorHAnsi"/>
          <w:kern w:val="0"/>
          <w:sz w:val="20"/>
          <w:szCs w:val="20"/>
          <w:lang w:eastAsia="cs-CZ"/>
          <w14:ligatures w14:val="none"/>
        </w:rPr>
        <w:t>obrázek</w:t>
      </w:r>
      <w:r w:rsidRPr="005255E6">
        <w:rPr>
          <w:rFonts w:eastAsia="Times New Roman" w:cstheme="minorHAnsi"/>
          <w:kern w:val="0"/>
          <w:sz w:val="20"/>
          <w:szCs w:val="20"/>
          <w:lang w:eastAsia="cs-CZ"/>
          <w14:ligatures w14:val="none"/>
        </w:rPr>
        <w:t>?"</w:t>
      </w:r>
      <w:r>
        <w:rPr>
          <w:rFonts w:eastAsia="Times New Roman" w:cstheme="minorHAnsi"/>
          <w:kern w:val="0"/>
          <w:sz w:val="20"/>
          <w:szCs w:val="20"/>
          <w:lang w:eastAsia="cs-CZ"/>
          <w14:ligatures w14:val="none"/>
        </w:rPr>
        <w:t xml:space="preserve"> nebo které prvky brazu přenášejí hlavní myšlenku a které ji náhodně nebo úmyslně zakrývají?“</w:t>
      </w:r>
      <w:r w:rsidRPr="005255E6">
        <w:rPr>
          <w:rFonts w:eastAsia="Times New Roman" w:cstheme="minorHAnsi"/>
          <w:kern w:val="0"/>
          <w:sz w:val="20"/>
          <w:szCs w:val="20"/>
          <w:lang w:eastAsia="cs-CZ"/>
          <w14:ligatures w14:val="none"/>
        </w:rPr>
        <w:t xml:space="preserve">. To umožňuje studentům zahájit proces analýzy. Při vnímání vizuálních sdělení by studenti měli být schopni nejen </w:t>
      </w:r>
      <w:r>
        <w:rPr>
          <w:rFonts w:eastAsia="Times New Roman" w:cstheme="minorHAnsi"/>
          <w:kern w:val="0"/>
          <w:sz w:val="20"/>
          <w:szCs w:val="20"/>
          <w:lang w:eastAsia="cs-CZ"/>
          <w14:ligatures w14:val="none"/>
        </w:rPr>
        <w:t xml:space="preserve">nekriticky </w:t>
      </w:r>
      <w:r w:rsidRPr="005255E6">
        <w:rPr>
          <w:rFonts w:eastAsia="Times New Roman" w:cstheme="minorHAnsi"/>
          <w:kern w:val="0"/>
          <w:sz w:val="20"/>
          <w:szCs w:val="20"/>
          <w:lang w:eastAsia="cs-CZ"/>
          <w14:ligatures w14:val="none"/>
        </w:rPr>
        <w:t xml:space="preserve">vidět, ale zejména chápat, </w:t>
      </w:r>
      <w:r>
        <w:rPr>
          <w:rFonts w:eastAsia="Times New Roman" w:cstheme="minorHAnsi"/>
          <w:kern w:val="0"/>
          <w:sz w:val="20"/>
          <w:szCs w:val="20"/>
          <w:lang w:eastAsia="cs-CZ"/>
          <w14:ligatures w14:val="none"/>
        </w:rPr>
        <w:t xml:space="preserve">kriticky </w:t>
      </w:r>
      <w:r w:rsidRPr="005255E6">
        <w:rPr>
          <w:rFonts w:eastAsia="Times New Roman" w:cstheme="minorHAnsi"/>
          <w:kern w:val="0"/>
          <w:sz w:val="20"/>
          <w:szCs w:val="20"/>
          <w:lang w:eastAsia="cs-CZ"/>
          <w14:ligatures w14:val="none"/>
        </w:rPr>
        <w:t>myslet, tvořit a komunikovat ve zrakovém módu. </w:t>
      </w:r>
      <w:hyperlink r:id="rId37" w:anchor="cite_note-16" w:history="1">
        <w:r w:rsidRPr="005255E6">
          <w:rPr>
            <w:rFonts w:eastAsia="Times New Roman" w:cstheme="minorHAnsi"/>
            <w:kern w:val="0"/>
            <w:sz w:val="20"/>
            <w:szCs w:val="20"/>
            <w:vertAlign w:val="superscript"/>
            <w:lang w:eastAsia="cs-CZ"/>
            <w14:ligatures w14:val="none"/>
          </w:rPr>
          <w:t>[16]</w:t>
        </w:r>
      </w:hyperlink>
      <w:r>
        <w:rPr>
          <w:rFonts w:eastAsia="Times New Roman" w:cstheme="minorHAnsi"/>
          <w:kern w:val="0"/>
          <w:sz w:val="20"/>
          <w:szCs w:val="20"/>
          <w:vertAlign w:val="superscript"/>
          <w:lang w:eastAsia="cs-CZ"/>
          <w14:ligatures w14:val="none"/>
        </w:rPr>
        <w:t xml:space="preserve"> </w:t>
      </w:r>
      <w:r>
        <w:rPr>
          <w:rFonts w:eastAsia="Times New Roman" w:cstheme="minorHAnsi"/>
          <w:kern w:val="0"/>
          <w:sz w:val="20"/>
          <w:szCs w:val="20"/>
          <w:lang w:eastAsia="cs-CZ"/>
          <w14:ligatures w14:val="none"/>
        </w:rPr>
        <w:t>Vedle náročnějších uměleckých sdělení představují dobrý cvičný materiál komerční reklama a politický marketink, plné problematických forem komunikace.</w:t>
      </w:r>
    </w:p>
    <w:p w14:paraId="10D25B0E" w14:textId="77777777" w:rsidR="0087017E" w:rsidRPr="00EA56E2" w:rsidRDefault="0087017E" w:rsidP="0087017E">
      <w:pPr>
        <w:shd w:val="clear" w:color="auto" w:fill="FFFFFF"/>
        <w:ind w:firstLine="708"/>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Filmový režisér </w:t>
      </w:r>
      <w:hyperlink r:id="rId38" w:tooltip="Martin Scorsese" w:history="1">
        <w:r w:rsidRPr="005255E6">
          <w:rPr>
            <w:rFonts w:eastAsia="Times New Roman" w:cstheme="minorHAnsi"/>
            <w:kern w:val="0"/>
            <w:sz w:val="20"/>
            <w:szCs w:val="20"/>
            <w:lang w:eastAsia="cs-CZ"/>
            <w14:ligatures w14:val="none"/>
          </w:rPr>
          <w:t>Martin Scorsese</w:t>
        </w:r>
      </w:hyperlink>
      <w:r w:rsidRPr="005255E6">
        <w:rPr>
          <w:rFonts w:eastAsia="Times New Roman" w:cstheme="minorHAnsi"/>
          <w:kern w:val="0"/>
          <w:sz w:val="20"/>
          <w:szCs w:val="20"/>
          <w:lang w:eastAsia="cs-CZ"/>
          <w14:ligatures w14:val="none"/>
        </w:rPr>
        <w:t> zdůrazňuje, jak by děti měly začít rozvíjet dovednosti vizuální gramotnosti již v raném věku. To zahrnuje zkoumání toho, jak se vyjadřují myšlenky a emoce, a použití návodu k vytvoření emocionálního nebo fyziologického postupu. Vysvětluje, jak je potřeba, aby děti těmto pojmům rozuměly. Vizuální gramotnost se začíná postupně vyučovat na školách, které chápou vývoj společnosti a stává se stále populárnějším předmětem.</w:t>
      </w:r>
      <w:hyperlink r:id="rId39" w:anchor="cite_note-17" w:history="1">
        <w:r w:rsidRPr="005255E6">
          <w:rPr>
            <w:rFonts w:eastAsia="Times New Roman" w:cstheme="minorHAnsi"/>
            <w:kern w:val="0"/>
            <w:sz w:val="20"/>
            <w:szCs w:val="20"/>
            <w:vertAlign w:val="superscript"/>
            <w:lang w:eastAsia="cs-CZ"/>
            <w14:ligatures w14:val="none"/>
          </w:rPr>
          <w:t>[17]</w:t>
        </w:r>
      </w:hyperlink>
      <w:r>
        <w:rPr>
          <w:rFonts w:eastAsia="Times New Roman" w:cstheme="minorHAnsi"/>
          <w:kern w:val="0"/>
          <w:sz w:val="20"/>
          <w:szCs w:val="20"/>
          <w:vertAlign w:val="superscript"/>
          <w:lang w:eastAsia="cs-CZ"/>
          <w14:ligatures w14:val="none"/>
        </w:rPr>
        <w:t xml:space="preserve"> </w:t>
      </w:r>
      <w:r>
        <w:rPr>
          <w:rFonts w:eastAsia="Times New Roman" w:cstheme="minorHAnsi"/>
          <w:kern w:val="0"/>
          <w:sz w:val="20"/>
          <w:szCs w:val="20"/>
          <w:lang w:eastAsia="cs-CZ"/>
          <w14:ligatures w14:val="none"/>
        </w:rPr>
        <w:t>K dobrým příkladům výuky by měly patřit základní školy stylu Montessori, ale bohužel se do výzkumu soudobé vizuální gramotnosti nezapojily, stejně jako vyšší typ škol grafických, od kterých by taková výuka mohla být se samozřejmostí požadována.</w:t>
      </w:r>
    </w:p>
    <w:p w14:paraId="70FBE320" w14:textId="77777777" w:rsidR="0087017E" w:rsidRPr="005255E6" w:rsidRDefault="0087017E" w:rsidP="0087017E">
      <w:pPr>
        <w:shd w:val="clear" w:color="auto" w:fill="FFFFFF"/>
        <w:jc w:val="both"/>
        <w:rPr>
          <w:rFonts w:eastAsia="Times New Roman" w:cstheme="minorHAnsi"/>
          <w:kern w:val="0"/>
          <w:sz w:val="20"/>
          <w:szCs w:val="20"/>
          <w:lang w:eastAsia="cs-CZ"/>
          <w14:ligatures w14:val="none"/>
        </w:rPr>
      </w:pPr>
    </w:p>
    <w:p w14:paraId="0A4547ED" w14:textId="77777777" w:rsidR="0087017E" w:rsidRPr="005255E6" w:rsidRDefault="0087017E" w:rsidP="0087017E">
      <w:pPr>
        <w:shd w:val="clear" w:color="auto" w:fill="FFFFFF"/>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Vztah vizuální a verbální gramotnosti</w:t>
      </w:r>
    </w:p>
    <w:p w14:paraId="1EE507F8" w14:textId="77777777" w:rsidR="0087017E" w:rsidRPr="005255E6" w:rsidRDefault="0087017E" w:rsidP="0087017E">
      <w:pPr>
        <w:shd w:val="clear" w:color="auto" w:fill="FFFFFF"/>
        <w:jc w:val="both"/>
        <w:rPr>
          <w:rFonts w:eastAsia="Times New Roman" w:cstheme="minorHAnsi"/>
          <w:kern w:val="0"/>
          <w:sz w:val="20"/>
          <w:szCs w:val="20"/>
          <w:lang w:eastAsia="cs-CZ"/>
          <w14:ligatures w14:val="none"/>
        </w:rPr>
      </w:pPr>
    </w:p>
    <w:p w14:paraId="536F89C3" w14:textId="77777777" w:rsidR="0087017E" w:rsidRPr="005255E6" w:rsidRDefault="0087017E" w:rsidP="0087017E">
      <w:pPr>
        <w:shd w:val="clear" w:color="auto" w:fill="FFFFFF"/>
        <w:ind w:firstLine="708"/>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t>Někteří vědci, např. ze skupiny New London Group </w:t>
      </w:r>
      <w:hyperlink r:id="rId40" w:anchor="cite_note-NewLondon-12" w:history="1">
        <w:r w:rsidRPr="005255E6">
          <w:rPr>
            <w:rFonts w:eastAsia="Times New Roman" w:cstheme="minorHAnsi"/>
            <w:kern w:val="0"/>
            <w:sz w:val="20"/>
            <w:szCs w:val="20"/>
            <w:vertAlign w:val="superscript"/>
            <w:lang w:eastAsia="cs-CZ"/>
            <w14:ligatures w14:val="none"/>
          </w:rPr>
          <w:t>[12]</w:t>
        </w:r>
      </w:hyperlink>
      <w:r w:rsidRPr="005255E6">
        <w:rPr>
          <w:rFonts w:eastAsia="Times New Roman" w:cstheme="minorHAnsi"/>
          <w:kern w:val="0"/>
          <w:sz w:val="20"/>
          <w:szCs w:val="20"/>
          <w:lang w:eastAsia="cs-CZ"/>
          <w14:ligatures w14:val="none"/>
        </w:rPr>
        <w:t> jako Courtney Cazden, </w:t>
      </w:r>
      <w:hyperlink r:id="rId41" w:tooltip="James Paul Gee" w:history="1">
        <w:r w:rsidRPr="005255E6">
          <w:rPr>
            <w:rFonts w:eastAsia="Times New Roman" w:cstheme="minorHAnsi"/>
            <w:kern w:val="0"/>
            <w:sz w:val="20"/>
            <w:szCs w:val="20"/>
            <w:lang w:eastAsia="cs-CZ"/>
            <w14:ligatures w14:val="none"/>
          </w:rPr>
          <w:t>James Gee</w:t>
        </w:r>
      </w:hyperlink>
      <w:r w:rsidRPr="005255E6">
        <w:rPr>
          <w:rFonts w:eastAsia="Times New Roman" w:cstheme="minorHAnsi"/>
          <w:kern w:val="0"/>
          <w:sz w:val="20"/>
          <w:szCs w:val="20"/>
          <w:lang w:eastAsia="cs-CZ"/>
          <w14:ligatures w14:val="none"/>
        </w:rPr>
        <w:t>, </w:t>
      </w:r>
      <w:hyperlink r:id="rId42" w:tooltip="Gunther Kress" w:history="1">
        <w:r w:rsidRPr="005255E6">
          <w:rPr>
            <w:rFonts w:eastAsia="Times New Roman" w:cstheme="minorHAnsi"/>
            <w:kern w:val="0"/>
            <w:sz w:val="20"/>
            <w:szCs w:val="20"/>
            <w:lang w:eastAsia="cs-CZ"/>
            <w14:ligatures w14:val="none"/>
          </w:rPr>
          <w:t>Gunther Kress</w:t>
        </w:r>
      </w:hyperlink>
      <w:r w:rsidRPr="005255E6">
        <w:rPr>
          <w:rFonts w:eastAsia="Times New Roman" w:cstheme="minorHAnsi"/>
          <w:kern w:val="0"/>
          <w:sz w:val="20"/>
          <w:szCs w:val="20"/>
          <w:lang w:eastAsia="cs-CZ"/>
          <w14:ligatures w14:val="none"/>
        </w:rPr>
        <w:t> a </w:t>
      </w:r>
      <w:hyperlink r:id="rId43" w:tooltip="Allan Luke" w:history="1">
        <w:r w:rsidRPr="005255E6">
          <w:rPr>
            <w:rFonts w:eastAsia="Times New Roman" w:cstheme="minorHAnsi"/>
            <w:kern w:val="0"/>
            <w:sz w:val="20"/>
            <w:szCs w:val="20"/>
            <w:lang w:eastAsia="cs-CZ"/>
            <w14:ligatures w14:val="none"/>
          </w:rPr>
          <w:t>Allan Luke</w:t>
        </w:r>
      </w:hyperlink>
      <w:r w:rsidRPr="005255E6">
        <w:rPr>
          <w:rFonts w:eastAsia="Times New Roman" w:cstheme="minorHAnsi"/>
          <w:kern w:val="0"/>
          <w:sz w:val="20"/>
          <w:szCs w:val="20"/>
          <w:lang w:eastAsia="cs-CZ"/>
          <w14:ligatures w14:val="none"/>
        </w:rPr>
        <w:t xml:space="preserve"> se stavějí proti dichotomii vnímání vizuální </w:t>
      </w:r>
      <w:r>
        <w:rPr>
          <w:rFonts w:eastAsia="Times New Roman" w:cstheme="minorHAnsi"/>
          <w:kern w:val="0"/>
          <w:sz w:val="20"/>
          <w:szCs w:val="20"/>
          <w:lang w:eastAsia="cs-CZ"/>
          <w14:ligatures w14:val="none"/>
        </w:rPr>
        <w:t>a</w:t>
      </w:r>
      <w:r w:rsidRPr="005255E6">
        <w:rPr>
          <w:rFonts w:eastAsia="Times New Roman" w:cstheme="minorHAnsi"/>
          <w:kern w:val="0"/>
          <w:sz w:val="20"/>
          <w:szCs w:val="20"/>
          <w:lang w:eastAsia="cs-CZ"/>
          <w14:ligatures w14:val="none"/>
        </w:rPr>
        <w:t xml:space="preserve"> ligvistické gramotnosti. Místo toho doporučují akceptovat jejich společnou analýzu a výuku </w:t>
      </w:r>
      <w:hyperlink r:id="rId44" w:anchor="cite_note-13" w:history="1">
        <w:r w:rsidRPr="005255E6">
          <w:rPr>
            <w:rFonts w:eastAsia="Times New Roman" w:cstheme="minorHAnsi"/>
            <w:kern w:val="0"/>
            <w:sz w:val="20"/>
            <w:szCs w:val="20"/>
            <w:vertAlign w:val="superscript"/>
            <w:lang w:eastAsia="cs-CZ"/>
            <w14:ligatures w14:val="none"/>
          </w:rPr>
          <w:t>[13]</w:t>
        </w:r>
      </w:hyperlink>
      <w:r w:rsidRPr="005255E6">
        <w:rPr>
          <w:rFonts w:eastAsia="Times New Roman" w:cstheme="minorHAnsi"/>
          <w:kern w:val="0"/>
          <w:sz w:val="20"/>
          <w:szCs w:val="20"/>
          <w:lang w:eastAsia="cs-CZ"/>
          <w14:ligatures w14:val="none"/>
        </w:rPr>
        <w:t xml:space="preserve"> jako vzájemně se ovlivňujících a prolínajících se modalit, které se doplňují v procesu tvorby významu i účinu.</w:t>
      </w:r>
    </w:p>
    <w:p w14:paraId="7904E16B" w14:textId="77777777" w:rsidR="0087017E" w:rsidRPr="005255E6" w:rsidRDefault="0087017E" w:rsidP="0087017E">
      <w:pPr>
        <w:shd w:val="clear" w:color="auto" w:fill="FFFFFF"/>
        <w:ind w:firstLine="708"/>
        <w:jc w:val="both"/>
        <w:rPr>
          <w:rFonts w:eastAsia="Times New Roman" w:cstheme="minorHAnsi"/>
          <w:kern w:val="0"/>
          <w:sz w:val="20"/>
          <w:szCs w:val="20"/>
          <w:lang w:eastAsia="cs-CZ"/>
          <w14:ligatures w14:val="none"/>
        </w:rPr>
      </w:pPr>
    </w:p>
    <w:p w14:paraId="4B48AF12" w14:textId="77777777" w:rsidR="0087017E" w:rsidRPr="005255E6" w:rsidRDefault="0087017E" w:rsidP="0087017E">
      <w:pPr>
        <w:shd w:val="clear" w:color="auto" w:fill="F8F9FA"/>
        <w:jc w:val="both"/>
        <w:rPr>
          <w:rFonts w:eastAsia="Times New Roman" w:cstheme="minorHAnsi"/>
          <w:kern w:val="0"/>
          <w:sz w:val="20"/>
          <w:szCs w:val="20"/>
          <w:lang w:eastAsia="cs-CZ"/>
          <w14:ligatures w14:val="none"/>
        </w:rPr>
      </w:pPr>
      <w:r w:rsidRPr="005255E6">
        <w:rPr>
          <w:rFonts w:eastAsia="Times New Roman" w:cstheme="minorHAnsi"/>
          <w:kern w:val="0"/>
          <w:sz w:val="20"/>
          <w:szCs w:val="20"/>
          <w:lang w:eastAsia="cs-CZ"/>
          <w14:ligatures w14:val="none"/>
        </w:rPr>
        <w:drawing>
          <wp:inline distT="0" distB="0" distL="0" distR="0" wp14:anchorId="5F0EE282" wp14:editId="22C1AA41">
            <wp:extent cx="2667390" cy="1749754"/>
            <wp:effectExtent l="0" t="0" r="0" b="0"/>
            <wp:docPr id="1566930617" name="Obrázek 3">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83625" cy="1760404"/>
                    </a:xfrm>
                    <a:prstGeom prst="rect">
                      <a:avLst/>
                    </a:prstGeom>
                    <a:noFill/>
                    <a:ln>
                      <a:noFill/>
                    </a:ln>
                  </pic:spPr>
                </pic:pic>
              </a:graphicData>
            </a:graphic>
          </wp:inline>
        </w:drawing>
      </w:r>
    </w:p>
    <w:p w14:paraId="3E712047" w14:textId="77777777" w:rsidR="0087017E" w:rsidRDefault="0087017E" w:rsidP="0087017E">
      <w:pPr>
        <w:shd w:val="clear" w:color="auto" w:fill="F8F9FA"/>
        <w:jc w:val="both"/>
        <w:rPr>
          <w:rFonts w:eastAsia="Times New Roman" w:cstheme="minorHAnsi"/>
          <w:kern w:val="0"/>
          <w:sz w:val="20"/>
          <w:szCs w:val="20"/>
          <w:lang w:eastAsia="cs-CZ"/>
          <w14:ligatures w14:val="none"/>
        </w:rPr>
      </w:pPr>
    </w:p>
    <w:p w14:paraId="14F01C5C" w14:textId="66B6F67F" w:rsidR="0087017E" w:rsidRPr="00D311FB" w:rsidRDefault="004C0A0F" w:rsidP="0087017E">
      <w:pPr>
        <w:shd w:val="clear" w:color="auto" w:fill="F8F9FA"/>
        <w:jc w:val="both"/>
        <w:rPr>
          <w:rFonts w:eastAsia="Times New Roman" w:cstheme="minorHAnsi"/>
          <w:i/>
          <w:iCs/>
          <w:kern w:val="0"/>
          <w:sz w:val="20"/>
          <w:szCs w:val="20"/>
          <w:lang w:eastAsia="cs-CZ"/>
          <w14:ligatures w14:val="none"/>
        </w:rPr>
      </w:pPr>
      <w:r>
        <w:rPr>
          <w:rFonts w:eastAsia="Times New Roman" w:cstheme="minorHAnsi"/>
          <w:i/>
          <w:iCs/>
          <w:kern w:val="0"/>
          <w:sz w:val="20"/>
          <w:szCs w:val="20"/>
          <w:lang w:eastAsia="cs-CZ"/>
          <w14:ligatures w14:val="none"/>
        </w:rPr>
        <w:t>Známá prehistorická m</w:t>
      </w:r>
      <w:r w:rsidR="0087017E" w:rsidRPr="00D311FB">
        <w:rPr>
          <w:rFonts w:eastAsia="Times New Roman" w:cstheme="minorHAnsi"/>
          <w:i/>
          <w:iCs/>
          <w:kern w:val="0"/>
          <w:sz w:val="20"/>
          <w:szCs w:val="20"/>
          <w:lang w:eastAsia="cs-CZ"/>
          <w14:ligatures w14:val="none"/>
        </w:rPr>
        <w:t>alba jeskyně Lascaux</w:t>
      </w:r>
      <w:r>
        <w:rPr>
          <w:rFonts w:eastAsia="Times New Roman" w:cstheme="minorHAnsi"/>
          <w:i/>
          <w:iCs/>
          <w:kern w:val="0"/>
          <w:sz w:val="20"/>
          <w:szCs w:val="20"/>
          <w:lang w:eastAsia="cs-CZ"/>
          <w14:ligatures w14:val="none"/>
        </w:rPr>
        <w:t xml:space="preserve"> připomíná počátky vizuální gramatiky.</w:t>
      </w:r>
    </w:p>
    <w:p w14:paraId="5A7CC3B8" w14:textId="77777777" w:rsidR="0087017E" w:rsidRPr="005255E6" w:rsidRDefault="0087017E" w:rsidP="0087017E">
      <w:pPr>
        <w:shd w:val="clear" w:color="auto" w:fill="FFFFFF"/>
        <w:jc w:val="both"/>
        <w:rPr>
          <w:rFonts w:eastAsia="Times New Roman" w:cstheme="minorHAnsi"/>
          <w:kern w:val="0"/>
          <w:sz w:val="20"/>
          <w:szCs w:val="20"/>
          <w:lang w:eastAsia="cs-CZ"/>
          <w14:ligatures w14:val="none"/>
        </w:rPr>
      </w:pPr>
    </w:p>
    <w:p w14:paraId="22790C52" w14:textId="77777777" w:rsidR="0087017E" w:rsidRPr="0087017E" w:rsidRDefault="0087017E" w:rsidP="0087017E">
      <w:pPr>
        <w:shd w:val="clear" w:color="auto" w:fill="FFFFFF"/>
        <w:jc w:val="both"/>
        <w:rPr>
          <w:rFonts w:eastAsia="Times New Roman" w:cstheme="minorHAnsi"/>
          <w:color w:val="000000" w:themeColor="text1"/>
          <w:kern w:val="0"/>
          <w:sz w:val="20"/>
          <w:szCs w:val="20"/>
          <w:lang w:eastAsia="cs-CZ"/>
          <w14:ligatures w14:val="none"/>
        </w:rPr>
      </w:pPr>
      <w:r w:rsidRPr="0087017E">
        <w:rPr>
          <w:rFonts w:eastAsia="Times New Roman" w:cstheme="minorHAnsi"/>
          <w:color w:val="000000" w:themeColor="text1"/>
          <w:kern w:val="0"/>
          <w:sz w:val="20"/>
          <w:szCs w:val="20"/>
          <w:lang w:eastAsia="cs-CZ"/>
          <w14:ligatures w14:val="none"/>
        </w:rPr>
        <w:t>Reference</w:t>
      </w:r>
    </w:p>
    <w:p w14:paraId="18DA60C3" w14:textId="77777777" w:rsidR="0087017E" w:rsidRPr="0087017E" w:rsidRDefault="0087017E" w:rsidP="0087017E">
      <w:pPr>
        <w:shd w:val="clear" w:color="auto" w:fill="FFFFFF"/>
        <w:ind w:firstLine="708"/>
        <w:jc w:val="both"/>
        <w:rPr>
          <w:rFonts w:eastAsia="Times New Roman" w:cstheme="minorHAnsi"/>
          <w:color w:val="000000" w:themeColor="text1"/>
          <w:kern w:val="0"/>
          <w:sz w:val="20"/>
          <w:szCs w:val="20"/>
          <w:lang w:eastAsia="cs-CZ"/>
          <w14:ligatures w14:val="none"/>
        </w:rPr>
      </w:pPr>
    </w:p>
    <w:p w14:paraId="0CBECA72" w14:textId="77777777" w:rsidR="0087017E" w:rsidRPr="0087017E" w:rsidRDefault="0087017E" w:rsidP="0087017E">
      <w:pPr>
        <w:numPr>
          <w:ilvl w:val="1"/>
          <w:numId w:val="1"/>
        </w:numPr>
        <w:shd w:val="clear" w:color="auto" w:fill="FFFFFF"/>
        <w:tabs>
          <w:tab w:val="clear" w:pos="1440"/>
          <w:tab w:val="left" w:pos="284"/>
          <w:tab w:val="left" w:pos="426"/>
        </w:tabs>
        <w:ind w:left="0" w:firstLine="0"/>
        <w:rPr>
          <w:rFonts w:cstheme="minorHAnsi"/>
          <w:color w:val="000000" w:themeColor="text1"/>
          <w:sz w:val="20"/>
          <w:szCs w:val="20"/>
        </w:rPr>
      </w:pPr>
      <w:r w:rsidRPr="0087017E">
        <w:rPr>
          <w:rFonts w:cstheme="minorHAnsi"/>
          <w:color w:val="000000" w:themeColor="text1"/>
          <w:sz w:val="20"/>
          <w:szCs w:val="20"/>
        </w:rPr>
        <w:t> </w:t>
      </w:r>
      <w:r w:rsidRPr="0087017E">
        <w:rPr>
          <w:rStyle w:val="CittHTML"/>
          <w:rFonts w:cstheme="minorHAnsi"/>
          <w:color w:val="000000" w:themeColor="text1"/>
          <w:sz w:val="20"/>
          <w:szCs w:val="20"/>
        </w:rPr>
        <w:t>Orland-Barak, Lily; Maskit, Ditza (2017-03-20). </w:t>
      </w:r>
      <w:hyperlink r:id="rId47" w:history="1">
        <w:r w:rsidRPr="0087017E">
          <w:rPr>
            <w:rStyle w:val="Hypertextovodkaz"/>
            <w:rFonts w:cstheme="minorHAnsi"/>
            <w:i/>
            <w:iCs/>
            <w:color w:val="000000" w:themeColor="text1"/>
            <w:sz w:val="20"/>
            <w:szCs w:val="20"/>
            <w:u w:val="none"/>
          </w:rPr>
          <w:t>Methodologies of Mediation in Professional Learning</w:t>
        </w:r>
      </w:hyperlink>
      <w:r w:rsidRPr="0087017E">
        <w:rPr>
          <w:rStyle w:val="CittHTML"/>
          <w:rFonts w:cstheme="minorHAnsi"/>
          <w:color w:val="000000" w:themeColor="text1"/>
          <w:sz w:val="20"/>
          <w:szCs w:val="20"/>
        </w:rPr>
        <w:t>. Springer. </w:t>
      </w:r>
      <w:hyperlink r:id="rId48" w:tooltip="ISBN (identifier)" w:history="1">
        <w:r w:rsidRPr="0087017E">
          <w:rPr>
            <w:rStyle w:val="Hypertextovodkaz"/>
            <w:rFonts w:cstheme="minorHAnsi"/>
            <w:i/>
            <w:iCs/>
            <w:color w:val="000000" w:themeColor="text1"/>
            <w:sz w:val="20"/>
            <w:szCs w:val="20"/>
            <w:u w:val="none"/>
          </w:rPr>
          <w:t>ISBN</w:t>
        </w:r>
      </w:hyperlink>
      <w:r w:rsidRPr="0087017E">
        <w:rPr>
          <w:rStyle w:val="CittHTML"/>
          <w:rFonts w:cstheme="minorHAnsi"/>
          <w:color w:val="000000" w:themeColor="text1"/>
          <w:sz w:val="20"/>
          <w:szCs w:val="20"/>
        </w:rPr>
        <w:t> </w:t>
      </w:r>
      <w:hyperlink r:id="rId49" w:tooltip="Special:BookSources/978-3-319-49906-2" w:history="1">
        <w:r w:rsidRPr="0087017E">
          <w:rPr>
            <w:rStyle w:val="Hypertextovodkaz"/>
            <w:rFonts w:cstheme="minorHAnsi"/>
            <w:i/>
            <w:iCs/>
            <w:color w:val="000000" w:themeColor="text1"/>
            <w:sz w:val="20"/>
            <w:szCs w:val="20"/>
            <w:u w:val="none"/>
          </w:rPr>
          <w:t>978-3-319-49906-2</w:t>
        </w:r>
      </w:hyperlink>
      <w:r w:rsidRPr="0087017E">
        <w:rPr>
          <w:rStyle w:val="CittHTML"/>
          <w:rFonts w:cstheme="minorHAnsi"/>
          <w:color w:val="000000" w:themeColor="text1"/>
          <w:sz w:val="20"/>
          <w:szCs w:val="20"/>
        </w:rPr>
        <w:t>.</w:t>
      </w:r>
    </w:p>
    <w:p w14:paraId="0E693456" w14:textId="77777777" w:rsidR="0087017E" w:rsidRPr="0087017E" w:rsidRDefault="0087017E" w:rsidP="0087017E">
      <w:pPr>
        <w:numPr>
          <w:ilvl w:val="1"/>
          <w:numId w:val="1"/>
        </w:numPr>
        <w:shd w:val="clear" w:color="auto" w:fill="FFFFFF"/>
        <w:tabs>
          <w:tab w:val="clear" w:pos="1440"/>
          <w:tab w:val="left" w:pos="284"/>
          <w:tab w:val="left" w:pos="426"/>
        </w:tabs>
        <w:ind w:left="0" w:firstLine="0"/>
        <w:rPr>
          <w:rFonts w:cstheme="minorHAnsi"/>
          <w:color w:val="000000" w:themeColor="text1"/>
          <w:sz w:val="20"/>
          <w:szCs w:val="20"/>
        </w:rPr>
      </w:pPr>
      <w:hyperlink r:id="rId50" w:anchor="cite_ref-2" w:tooltip="Jump up" w:history="1">
        <w:r w:rsidRPr="0087017E">
          <w:rPr>
            <w:rStyle w:val="Hypertextovodkaz"/>
            <w:rFonts w:cstheme="minorHAnsi"/>
            <w:b/>
            <w:bCs/>
            <w:color w:val="000000" w:themeColor="text1"/>
            <w:sz w:val="20"/>
            <w:szCs w:val="20"/>
            <w:u w:val="none"/>
          </w:rPr>
          <w:t>^</w:t>
        </w:r>
      </w:hyperlink>
      <w:r w:rsidRPr="0087017E">
        <w:rPr>
          <w:rFonts w:cstheme="minorHAnsi"/>
          <w:color w:val="000000" w:themeColor="text1"/>
          <w:sz w:val="20"/>
          <w:szCs w:val="20"/>
        </w:rPr>
        <w:t> </w:t>
      </w:r>
      <w:r w:rsidRPr="0087017E">
        <w:rPr>
          <w:rStyle w:val="CittHTML"/>
          <w:rFonts w:cstheme="minorHAnsi"/>
          <w:color w:val="000000" w:themeColor="text1"/>
          <w:sz w:val="20"/>
          <w:szCs w:val="20"/>
        </w:rPr>
        <w:t>Eddy, Matthew Daniel (2013). </w:t>
      </w:r>
      <w:hyperlink r:id="rId51" w:history="1">
        <w:r w:rsidRPr="0087017E">
          <w:rPr>
            <w:rStyle w:val="Hypertextovodkaz"/>
            <w:rFonts w:cstheme="minorHAnsi"/>
            <w:i/>
            <w:iCs/>
            <w:color w:val="000000" w:themeColor="text1"/>
            <w:sz w:val="20"/>
            <w:szCs w:val="20"/>
            <w:u w:val="none"/>
          </w:rPr>
          <w:t>"The Shape of Knowledge: Children and the Visual Culture of Literacy and Numeracy"</w:t>
        </w:r>
      </w:hyperlink>
      <w:r w:rsidRPr="0087017E">
        <w:rPr>
          <w:rStyle w:val="CittHTML"/>
          <w:rFonts w:cstheme="minorHAnsi"/>
          <w:color w:val="000000" w:themeColor="text1"/>
          <w:sz w:val="20"/>
          <w:szCs w:val="20"/>
        </w:rPr>
        <w:t>. Science in Context. </w:t>
      </w:r>
      <w:r w:rsidRPr="0087017E">
        <w:rPr>
          <w:rStyle w:val="CittHTML"/>
          <w:rFonts w:cstheme="minorHAnsi"/>
          <w:b/>
          <w:bCs/>
          <w:color w:val="000000" w:themeColor="text1"/>
          <w:sz w:val="20"/>
          <w:szCs w:val="20"/>
        </w:rPr>
        <w:t>26</w:t>
      </w:r>
      <w:r w:rsidRPr="0087017E">
        <w:rPr>
          <w:rStyle w:val="CittHTML"/>
          <w:rFonts w:cstheme="minorHAnsi"/>
          <w:color w:val="000000" w:themeColor="text1"/>
          <w:sz w:val="20"/>
          <w:szCs w:val="20"/>
        </w:rPr>
        <w:t> (2): 215–245. </w:t>
      </w:r>
      <w:hyperlink r:id="rId52" w:tooltip="Doi (identifier)" w:history="1">
        <w:r w:rsidRPr="0087017E">
          <w:rPr>
            <w:rStyle w:val="Hypertextovodkaz"/>
            <w:rFonts w:cstheme="minorHAnsi"/>
            <w:i/>
            <w:iCs/>
            <w:color w:val="000000" w:themeColor="text1"/>
            <w:sz w:val="20"/>
            <w:szCs w:val="20"/>
            <w:u w:val="none"/>
          </w:rPr>
          <w:t>doi</w:t>
        </w:r>
      </w:hyperlink>
      <w:r w:rsidRPr="0087017E">
        <w:rPr>
          <w:rStyle w:val="CittHTML"/>
          <w:rFonts w:cstheme="minorHAnsi"/>
          <w:color w:val="000000" w:themeColor="text1"/>
          <w:sz w:val="20"/>
          <w:szCs w:val="20"/>
        </w:rPr>
        <w:t>:</w:t>
      </w:r>
      <w:hyperlink r:id="rId53" w:history="1">
        <w:r w:rsidRPr="0087017E">
          <w:rPr>
            <w:rStyle w:val="Hypertextovodkaz"/>
            <w:rFonts w:cstheme="minorHAnsi"/>
            <w:i/>
            <w:iCs/>
            <w:color w:val="000000" w:themeColor="text1"/>
            <w:sz w:val="20"/>
            <w:szCs w:val="20"/>
            <w:u w:val="none"/>
          </w:rPr>
          <w:t>10.1017/s0269889713000045</w:t>
        </w:r>
      </w:hyperlink>
      <w:r w:rsidRPr="0087017E">
        <w:rPr>
          <w:rStyle w:val="CittHTML"/>
          <w:rFonts w:cstheme="minorHAnsi"/>
          <w:color w:val="000000" w:themeColor="text1"/>
          <w:sz w:val="20"/>
          <w:szCs w:val="20"/>
        </w:rPr>
        <w:t>. </w:t>
      </w:r>
      <w:hyperlink r:id="rId54" w:tooltip="S2CID (identifier)" w:history="1">
        <w:r w:rsidRPr="0087017E">
          <w:rPr>
            <w:rStyle w:val="Hypertextovodkaz"/>
            <w:rFonts w:cstheme="minorHAnsi"/>
            <w:i/>
            <w:iCs/>
            <w:color w:val="000000" w:themeColor="text1"/>
            <w:sz w:val="20"/>
            <w:szCs w:val="20"/>
            <w:u w:val="none"/>
          </w:rPr>
          <w:t>S2CID</w:t>
        </w:r>
      </w:hyperlink>
      <w:r w:rsidRPr="0087017E">
        <w:rPr>
          <w:rStyle w:val="CittHTML"/>
          <w:rFonts w:cstheme="minorHAnsi"/>
          <w:color w:val="000000" w:themeColor="text1"/>
          <w:sz w:val="20"/>
          <w:szCs w:val="20"/>
        </w:rPr>
        <w:t> </w:t>
      </w:r>
      <w:hyperlink r:id="rId55" w:history="1">
        <w:r w:rsidRPr="0087017E">
          <w:rPr>
            <w:rStyle w:val="Hypertextovodkaz"/>
            <w:rFonts w:cstheme="minorHAnsi"/>
            <w:i/>
            <w:iCs/>
            <w:color w:val="000000" w:themeColor="text1"/>
            <w:sz w:val="20"/>
            <w:szCs w:val="20"/>
            <w:u w:val="none"/>
          </w:rPr>
          <w:t>147123263</w:t>
        </w:r>
      </w:hyperlink>
      <w:r w:rsidRPr="0087017E">
        <w:rPr>
          <w:rStyle w:val="CittHTML"/>
          <w:rFonts w:cstheme="minorHAnsi"/>
          <w:color w:val="000000" w:themeColor="text1"/>
          <w:sz w:val="20"/>
          <w:szCs w:val="20"/>
        </w:rPr>
        <w:t>.</w:t>
      </w:r>
    </w:p>
    <w:p w14:paraId="75096E34" w14:textId="77777777" w:rsidR="0087017E" w:rsidRPr="0087017E" w:rsidRDefault="0087017E" w:rsidP="0087017E">
      <w:pPr>
        <w:numPr>
          <w:ilvl w:val="1"/>
          <w:numId w:val="1"/>
        </w:numPr>
        <w:shd w:val="clear" w:color="auto" w:fill="FFFFFF"/>
        <w:tabs>
          <w:tab w:val="clear" w:pos="1440"/>
          <w:tab w:val="left" w:pos="284"/>
          <w:tab w:val="left" w:pos="426"/>
        </w:tabs>
        <w:ind w:left="0" w:firstLine="0"/>
        <w:rPr>
          <w:rFonts w:cstheme="minorHAnsi"/>
          <w:color w:val="000000" w:themeColor="text1"/>
          <w:sz w:val="20"/>
          <w:szCs w:val="20"/>
        </w:rPr>
      </w:pPr>
      <w:hyperlink r:id="rId56" w:anchor="cite_ref-3" w:tooltip="Jump up" w:history="1">
        <w:r w:rsidRPr="0087017E">
          <w:rPr>
            <w:rStyle w:val="Hypertextovodkaz"/>
            <w:rFonts w:cstheme="minorHAnsi"/>
            <w:b/>
            <w:bCs/>
            <w:color w:val="000000" w:themeColor="text1"/>
            <w:sz w:val="20"/>
            <w:szCs w:val="20"/>
            <w:u w:val="none"/>
          </w:rPr>
          <w:t>^</w:t>
        </w:r>
      </w:hyperlink>
      <w:r w:rsidRPr="0087017E">
        <w:rPr>
          <w:rFonts w:cstheme="minorHAnsi"/>
          <w:color w:val="000000" w:themeColor="text1"/>
          <w:sz w:val="20"/>
          <w:szCs w:val="20"/>
        </w:rPr>
        <w:t> </w:t>
      </w:r>
      <w:r w:rsidRPr="0087017E">
        <w:rPr>
          <w:rStyle w:val="CittHTML"/>
          <w:rFonts w:cstheme="minorHAnsi"/>
          <w:color w:val="000000" w:themeColor="text1"/>
          <w:sz w:val="20"/>
          <w:szCs w:val="20"/>
        </w:rPr>
        <w:t>Eddy, Mathew Daniel (2016). </w:t>
      </w:r>
      <w:hyperlink r:id="rId57" w:history="1">
        <w:r w:rsidRPr="0087017E">
          <w:rPr>
            <w:rStyle w:val="Hypertextovodkaz"/>
            <w:rFonts w:cstheme="minorHAnsi"/>
            <w:i/>
            <w:iCs/>
            <w:color w:val="000000" w:themeColor="text1"/>
            <w:sz w:val="20"/>
            <w:szCs w:val="20"/>
            <w:u w:val="none"/>
          </w:rPr>
          <w:t>"The Child Writer: Graphic Literacy and the Scottish Educational System, 1700–1820"</w:t>
        </w:r>
      </w:hyperlink>
      <w:r w:rsidRPr="0087017E">
        <w:rPr>
          <w:rStyle w:val="CittHTML"/>
          <w:rFonts w:cstheme="minorHAnsi"/>
          <w:color w:val="000000" w:themeColor="text1"/>
          <w:sz w:val="20"/>
          <w:szCs w:val="20"/>
        </w:rPr>
        <w:t>. History of Education. </w:t>
      </w:r>
      <w:r w:rsidRPr="0087017E">
        <w:rPr>
          <w:rStyle w:val="CittHTML"/>
          <w:rFonts w:cstheme="minorHAnsi"/>
          <w:b/>
          <w:bCs/>
          <w:color w:val="000000" w:themeColor="text1"/>
          <w:sz w:val="20"/>
          <w:szCs w:val="20"/>
        </w:rPr>
        <w:t>45</w:t>
      </w:r>
      <w:r w:rsidRPr="0087017E">
        <w:rPr>
          <w:rStyle w:val="CittHTML"/>
          <w:rFonts w:cstheme="minorHAnsi"/>
          <w:color w:val="000000" w:themeColor="text1"/>
          <w:sz w:val="20"/>
          <w:szCs w:val="20"/>
        </w:rPr>
        <w:t> (6): 695–718. </w:t>
      </w:r>
      <w:hyperlink r:id="rId58" w:tooltip="Doi (identifier)" w:history="1">
        <w:r w:rsidRPr="0087017E">
          <w:rPr>
            <w:rStyle w:val="Hypertextovodkaz"/>
            <w:rFonts w:cstheme="minorHAnsi"/>
            <w:i/>
            <w:iCs/>
            <w:color w:val="000000" w:themeColor="text1"/>
            <w:sz w:val="20"/>
            <w:szCs w:val="20"/>
            <w:u w:val="none"/>
          </w:rPr>
          <w:t>doi</w:t>
        </w:r>
      </w:hyperlink>
      <w:r w:rsidRPr="0087017E">
        <w:rPr>
          <w:rStyle w:val="CittHTML"/>
          <w:rFonts w:cstheme="minorHAnsi"/>
          <w:color w:val="000000" w:themeColor="text1"/>
          <w:sz w:val="20"/>
          <w:szCs w:val="20"/>
        </w:rPr>
        <w:t>:</w:t>
      </w:r>
      <w:hyperlink r:id="rId59" w:history="1">
        <w:r w:rsidRPr="0087017E">
          <w:rPr>
            <w:rStyle w:val="Hypertextovodkaz"/>
            <w:rFonts w:cstheme="minorHAnsi"/>
            <w:i/>
            <w:iCs/>
            <w:color w:val="000000" w:themeColor="text1"/>
            <w:sz w:val="20"/>
            <w:szCs w:val="20"/>
            <w:u w:val="none"/>
          </w:rPr>
          <w:t>10.1080/0046760X.2016.1197971</w:t>
        </w:r>
      </w:hyperlink>
      <w:r w:rsidRPr="0087017E">
        <w:rPr>
          <w:rStyle w:val="CittHTML"/>
          <w:rFonts w:cstheme="minorHAnsi"/>
          <w:color w:val="000000" w:themeColor="text1"/>
          <w:sz w:val="20"/>
          <w:szCs w:val="20"/>
        </w:rPr>
        <w:t>. </w:t>
      </w:r>
      <w:hyperlink r:id="rId60" w:tooltip="S2CID (identifier)" w:history="1">
        <w:r w:rsidRPr="0087017E">
          <w:rPr>
            <w:rStyle w:val="Hypertextovodkaz"/>
            <w:rFonts w:cstheme="minorHAnsi"/>
            <w:i/>
            <w:iCs/>
            <w:color w:val="000000" w:themeColor="text1"/>
            <w:sz w:val="20"/>
            <w:szCs w:val="20"/>
            <w:u w:val="none"/>
          </w:rPr>
          <w:t>S2CID</w:t>
        </w:r>
      </w:hyperlink>
      <w:r w:rsidRPr="0087017E">
        <w:rPr>
          <w:rStyle w:val="CittHTML"/>
          <w:rFonts w:cstheme="minorHAnsi"/>
          <w:color w:val="000000" w:themeColor="text1"/>
          <w:sz w:val="20"/>
          <w:szCs w:val="20"/>
        </w:rPr>
        <w:t> </w:t>
      </w:r>
      <w:hyperlink r:id="rId61" w:history="1">
        <w:r w:rsidRPr="0087017E">
          <w:rPr>
            <w:rStyle w:val="Hypertextovodkaz"/>
            <w:rFonts w:cstheme="minorHAnsi"/>
            <w:i/>
            <w:iCs/>
            <w:color w:val="000000" w:themeColor="text1"/>
            <w:sz w:val="20"/>
            <w:szCs w:val="20"/>
            <w:u w:val="none"/>
          </w:rPr>
          <w:t>151785513</w:t>
        </w:r>
      </w:hyperlink>
      <w:r w:rsidRPr="0087017E">
        <w:rPr>
          <w:rStyle w:val="CittHTML"/>
          <w:rFonts w:cstheme="minorHAnsi"/>
          <w:color w:val="000000" w:themeColor="text1"/>
          <w:sz w:val="20"/>
          <w:szCs w:val="20"/>
        </w:rPr>
        <w:t>.</w:t>
      </w:r>
    </w:p>
    <w:p w14:paraId="05D5AC1E" w14:textId="77777777" w:rsidR="0087017E" w:rsidRPr="0087017E" w:rsidRDefault="0087017E" w:rsidP="0087017E">
      <w:pPr>
        <w:numPr>
          <w:ilvl w:val="1"/>
          <w:numId w:val="1"/>
        </w:numPr>
        <w:shd w:val="clear" w:color="auto" w:fill="FFFFFF"/>
        <w:tabs>
          <w:tab w:val="clear" w:pos="1440"/>
          <w:tab w:val="left" w:pos="284"/>
          <w:tab w:val="left" w:pos="426"/>
        </w:tabs>
        <w:ind w:left="0" w:firstLine="0"/>
        <w:rPr>
          <w:rFonts w:cstheme="minorHAnsi"/>
          <w:color w:val="000000" w:themeColor="text1"/>
          <w:sz w:val="20"/>
          <w:szCs w:val="20"/>
        </w:rPr>
      </w:pPr>
      <w:hyperlink r:id="rId62" w:anchor="cite_ref-4" w:tooltip="Jump up" w:history="1">
        <w:r w:rsidRPr="0087017E">
          <w:rPr>
            <w:rStyle w:val="Hypertextovodkaz"/>
            <w:rFonts w:cstheme="minorHAnsi"/>
            <w:b/>
            <w:bCs/>
            <w:color w:val="000000" w:themeColor="text1"/>
            <w:sz w:val="20"/>
            <w:szCs w:val="20"/>
            <w:u w:val="none"/>
          </w:rPr>
          <w:t>^</w:t>
        </w:r>
      </w:hyperlink>
      <w:r w:rsidRPr="0087017E">
        <w:rPr>
          <w:rFonts w:cstheme="minorHAnsi"/>
          <w:color w:val="000000" w:themeColor="text1"/>
          <w:sz w:val="20"/>
          <w:szCs w:val="20"/>
        </w:rPr>
        <w:t> </w:t>
      </w:r>
      <w:r w:rsidRPr="0087017E">
        <w:rPr>
          <w:rStyle w:val="CittHTML"/>
          <w:rFonts w:cstheme="minorHAnsi"/>
          <w:color w:val="000000" w:themeColor="text1"/>
          <w:sz w:val="20"/>
          <w:szCs w:val="20"/>
        </w:rPr>
        <w:t>Eddy, Matthew Daniel (2018). </w:t>
      </w:r>
      <w:hyperlink r:id="rId63" w:history="1">
        <w:r w:rsidRPr="0087017E">
          <w:rPr>
            <w:rStyle w:val="Hypertextovodkaz"/>
            <w:rFonts w:cstheme="minorHAnsi"/>
            <w:i/>
            <w:iCs/>
            <w:color w:val="000000" w:themeColor="text1"/>
            <w:sz w:val="20"/>
            <w:szCs w:val="20"/>
            <w:u w:val="none"/>
          </w:rPr>
          <w:t>"The Nature of Notebooks: How Enlightenment Schoolchildren Transformed the Tabula Rasa"</w:t>
        </w:r>
      </w:hyperlink>
      <w:r w:rsidRPr="0087017E">
        <w:rPr>
          <w:rStyle w:val="CittHTML"/>
          <w:rFonts w:cstheme="minorHAnsi"/>
          <w:color w:val="000000" w:themeColor="text1"/>
          <w:sz w:val="20"/>
          <w:szCs w:val="20"/>
        </w:rPr>
        <w:t>. Journal of British Studies. </w:t>
      </w:r>
      <w:r w:rsidRPr="0087017E">
        <w:rPr>
          <w:rStyle w:val="CittHTML"/>
          <w:rFonts w:cstheme="minorHAnsi"/>
          <w:b/>
          <w:bCs/>
          <w:color w:val="000000" w:themeColor="text1"/>
          <w:sz w:val="20"/>
          <w:szCs w:val="20"/>
        </w:rPr>
        <w:t>57</w:t>
      </w:r>
      <w:r w:rsidRPr="0087017E">
        <w:rPr>
          <w:rStyle w:val="CittHTML"/>
          <w:rFonts w:cstheme="minorHAnsi"/>
          <w:color w:val="000000" w:themeColor="text1"/>
          <w:sz w:val="20"/>
          <w:szCs w:val="20"/>
        </w:rPr>
        <w:t> (2): 275–307. </w:t>
      </w:r>
      <w:hyperlink r:id="rId64" w:tooltip="Doi (identifier)" w:history="1">
        <w:r w:rsidRPr="0087017E">
          <w:rPr>
            <w:rStyle w:val="Hypertextovodkaz"/>
            <w:rFonts w:cstheme="minorHAnsi"/>
            <w:i/>
            <w:iCs/>
            <w:color w:val="000000" w:themeColor="text1"/>
            <w:sz w:val="20"/>
            <w:szCs w:val="20"/>
            <w:u w:val="none"/>
          </w:rPr>
          <w:t>doi</w:t>
        </w:r>
      </w:hyperlink>
      <w:r w:rsidRPr="0087017E">
        <w:rPr>
          <w:rStyle w:val="CittHTML"/>
          <w:rFonts w:cstheme="minorHAnsi"/>
          <w:color w:val="000000" w:themeColor="text1"/>
          <w:sz w:val="20"/>
          <w:szCs w:val="20"/>
        </w:rPr>
        <w:t>:</w:t>
      </w:r>
      <w:hyperlink r:id="rId65" w:history="1">
        <w:r w:rsidRPr="0087017E">
          <w:rPr>
            <w:rStyle w:val="Hypertextovodkaz"/>
            <w:rFonts w:cstheme="minorHAnsi"/>
            <w:i/>
            <w:iCs/>
            <w:color w:val="000000" w:themeColor="text1"/>
            <w:sz w:val="20"/>
            <w:szCs w:val="20"/>
            <w:u w:val="none"/>
          </w:rPr>
          <w:t>10.1017/jbr.2017.239</w:t>
        </w:r>
      </w:hyperlink>
      <w:r w:rsidRPr="0087017E">
        <w:rPr>
          <w:rStyle w:val="CittHTML"/>
          <w:rFonts w:cstheme="minorHAnsi"/>
          <w:color w:val="000000" w:themeColor="text1"/>
          <w:sz w:val="20"/>
          <w:szCs w:val="20"/>
        </w:rPr>
        <w:t>.</w:t>
      </w:r>
    </w:p>
    <w:p w14:paraId="7138ABAD" w14:textId="77777777" w:rsidR="0087017E" w:rsidRPr="0087017E" w:rsidRDefault="0087017E" w:rsidP="0087017E">
      <w:pPr>
        <w:numPr>
          <w:ilvl w:val="1"/>
          <w:numId w:val="1"/>
        </w:numPr>
        <w:shd w:val="clear" w:color="auto" w:fill="FFFFFF"/>
        <w:tabs>
          <w:tab w:val="clear" w:pos="1440"/>
          <w:tab w:val="left" w:pos="284"/>
          <w:tab w:val="left" w:pos="426"/>
        </w:tabs>
        <w:ind w:left="0" w:firstLine="0"/>
        <w:rPr>
          <w:rFonts w:cstheme="minorHAnsi"/>
          <w:color w:val="000000" w:themeColor="text1"/>
          <w:sz w:val="20"/>
          <w:szCs w:val="20"/>
        </w:rPr>
      </w:pPr>
      <w:hyperlink r:id="rId66" w:anchor="cite_ref-5" w:tooltip="Jump up" w:history="1">
        <w:r w:rsidRPr="0087017E">
          <w:rPr>
            <w:rStyle w:val="Hypertextovodkaz"/>
            <w:rFonts w:cstheme="minorHAnsi"/>
            <w:b/>
            <w:bCs/>
            <w:color w:val="000000" w:themeColor="text1"/>
            <w:sz w:val="20"/>
            <w:szCs w:val="20"/>
            <w:u w:val="none"/>
          </w:rPr>
          <w:t>^</w:t>
        </w:r>
      </w:hyperlink>
      <w:r w:rsidRPr="0087017E">
        <w:rPr>
          <w:rFonts w:cstheme="minorHAnsi"/>
          <w:color w:val="000000" w:themeColor="text1"/>
          <w:sz w:val="20"/>
          <w:szCs w:val="20"/>
        </w:rPr>
        <w:t> </w:t>
      </w:r>
      <w:r w:rsidRPr="0087017E">
        <w:rPr>
          <w:rStyle w:val="CittHTML"/>
          <w:rFonts w:cstheme="minorHAnsi"/>
          <w:color w:val="000000" w:themeColor="text1"/>
          <w:sz w:val="20"/>
          <w:szCs w:val="20"/>
        </w:rPr>
        <w:t>Yeh, Ellen; Wan, Guofang (2019-05-09). </w:t>
      </w:r>
      <w:hyperlink r:id="rId67" w:history="1">
        <w:r w:rsidRPr="0087017E">
          <w:rPr>
            <w:rStyle w:val="Hypertextovodkaz"/>
            <w:rFonts w:cstheme="minorHAnsi"/>
            <w:i/>
            <w:iCs/>
            <w:color w:val="000000" w:themeColor="text1"/>
            <w:sz w:val="20"/>
            <w:szCs w:val="20"/>
            <w:u w:val="none"/>
          </w:rPr>
          <w:t>"Media Literacy Education and 21st Century Teacher Education"</w:t>
        </w:r>
      </w:hyperlink>
      <w:r w:rsidRPr="0087017E">
        <w:rPr>
          <w:rStyle w:val="CittHTML"/>
          <w:rFonts w:cstheme="minorHAnsi"/>
          <w:color w:val="000000" w:themeColor="text1"/>
          <w:sz w:val="20"/>
          <w:szCs w:val="20"/>
        </w:rPr>
        <w:t>. The International Encyclopedia of Media Literacy: 1–18. </w:t>
      </w:r>
      <w:hyperlink r:id="rId68" w:tooltip="Doi (identifier)" w:history="1">
        <w:r w:rsidRPr="0087017E">
          <w:rPr>
            <w:rStyle w:val="Hypertextovodkaz"/>
            <w:rFonts w:cstheme="minorHAnsi"/>
            <w:i/>
            <w:iCs/>
            <w:color w:val="000000" w:themeColor="text1"/>
            <w:sz w:val="20"/>
            <w:szCs w:val="20"/>
            <w:u w:val="none"/>
          </w:rPr>
          <w:t>doi</w:t>
        </w:r>
      </w:hyperlink>
      <w:r w:rsidRPr="0087017E">
        <w:rPr>
          <w:rStyle w:val="CittHTML"/>
          <w:rFonts w:cstheme="minorHAnsi"/>
          <w:color w:val="000000" w:themeColor="text1"/>
          <w:sz w:val="20"/>
          <w:szCs w:val="20"/>
        </w:rPr>
        <w:t>:</w:t>
      </w:r>
      <w:hyperlink r:id="rId69" w:history="1">
        <w:r w:rsidRPr="0087017E">
          <w:rPr>
            <w:rStyle w:val="Hypertextovodkaz"/>
            <w:rFonts w:cstheme="minorHAnsi"/>
            <w:i/>
            <w:iCs/>
            <w:color w:val="000000" w:themeColor="text1"/>
            <w:sz w:val="20"/>
            <w:szCs w:val="20"/>
            <w:u w:val="none"/>
          </w:rPr>
          <w:t>10.1002/9781118978238.ieml0230</w:t>
        </w:r>
      </w:hyperlink>
      <w:r w:rsidRPr="0087017E">
        <w:rPr>
          <w:rStyle w:val="CittHTML"/>
          <w:rFonts w:cstheme="minorHAnsi"/>
          <w:color w:val="000000" w:themeColor="text1"/>
          <w:sz w:val="20"/>
          <w:szCs w:val="20"/>
        </w:rPr>
        <w:t>. </w:t>
      </w:r>
      <w:hyperlink r:id="rId70" w:tooltip="ISBN (identifier)" w:history="1">
        <w:r w:rsidRPr="0087017E">
          <w:rPr>
            <w:rStyle w:val="Hypertextovodkaz"/>
            <w:rFonts w:cstheme="minorHAnsi"/>
            <w:i/>
            <w:iCs/>
            <w:color w:val="000000" w:themeColor="text1"/>
            <w:sz w:val="20"/>
            <w:szCs w:val="20"/>
            <w:u w:val="none"/>
          </w:rPr>
          <w:t>ISBN</w:t>
        </w:r>
      </w:hyperlink>
      <w:r w:rsidRPr="0087017E">
        <w:rPr>
          <w:rStyle w:val="CittHTML"/>
          <w:rFonts w:cstheme="minorHAnsi"/>
          <w:color w:val="000000" w:themeColor="text1"/>
          <w:sz w:val="20"/>
          <w:szCs w:val="20"/>
        </w:rPr>
        <w:t> </w:t>
      </w:r>
      <w:hyperlink r:id="rId71" w:tooltip="Special:BookSources/9781118978245" w:history="1">
        <w:r w:rsidRPr="0087017E">
          <w:rPr>
            <w:rStyle w:val="Hypertextovodkaz"/>
            <w:rFonts w:cstheme="minorHAnsi"/>
            <w:i/>
            <w:iCs/>
            <w:color w:val="000000" w:themeColor="text1"/>
            <w:sz w:val="20"/>
            <w:szCs w:val="20"/>
            <w:u w:val="none"/>
          </w:rPr>
          <w:t>9781118978245</w:t>
        </w:r>
      </w:hyperlink>
      <w:r w:rsidRPr="0087017E">
        <w:rPr>
          <w:rStyle w:val="CittHTML"/>
          <w:rFonts w:cstheme="minorHAnsi"/>
          <w:color w:val="000000" w:themeColor="text1"/>
          <w:sz w:val="20"/>
          <w:szCs w:val="20"/>
        </w:rPr>
        <w:t>. </w:t>
      </w:r>
      <w:hyperlink r:id="rId72" w:tooltip="S2CID (identifier)" w:history="1">
        <w:r w:rsidRPr="0087017E">
          <w:rPr>
            <w:rStyle w:val="Hypertextovodkaz"/>
            <w:rFonts w:cstheme="minorHAnsi"/>
            <w:i/>
            <w:iCs/>
            <w:color w:val="000000" w:themeColor="text1"/>
            <w:sz w:val="20"/>
            <w:szCs w:val="20"/>
            <w:u w:val="none"/>
          </w:rPr>
          <w:t>S2CID</w:t>
        </w:r>
      </w:hyperlink>
      <w:r w:rsidRPr="0087017E">
        <w:rPr>
          <w:rStyle w:val="CittHTML"/>
          <w:rFonts w:cstheme="minorHAnsi"/>
          <w:color w:val="000000" w:themeColor="text1"/>
          <w:sz w:val="20"/>
          <w:szCs w:val="20"/>
        </w:rPr>
        <w:t> </w:t>
      </w:r>
      <w:hyperlink r:id="rId73" w:history="1">
        <w:r w:rsidRPr="0087017E">
          <w:rPr>
            <w:rStyle w:val="Hypertextovodkaz"/>
            <w:rFonts w:cstheme="minorHAnsi"/>
            <w:i/>
            <w:iCs/>
            <w:color w:val="000000" w:themeColor="text1"/>
            <w:sz w:val="20"/>
            <w:szCs w:val="20"/>
            <w:u w:val="none"/>
          </w:rPr>
          <w:t>164225498</w:t>
        </w:r>
      </w:hyperlink>
      <w:r w:rsidRPr="0087017E">
        <w:rPr>
          <w:rStyle w:val="CittHTML"/>
          <w:rFonts w:cstheme="minorHAnsi"/>
          <w:color w:val="000000" w:themeColor="text1"/>
          <w:sz w:val="20"/>
          <w:szCs w:val="20"/>
        </w:rPr>
        <w:t>.</w:t>
      </w:r>
    </w:p>
    <w:p w14:paraId="261EEF34" w14:textId="77777777" w:rsidR="0087017E" w:rsidRPr="0087017E" w:rsidRDefault="0087017E" w:rsidP="0087017E">
      <w:pPr>
        <w:numPr>
          <w:ilvl w:val="1"/>
          <w:numId w:val="1"/>
        </w:numPr>
        <w:shd w:val="clear" w:color="auto" w:fill="FFFFFF"/>
        <w:tabs>
          <w:tab w:val="clear" w:pos="1440"/>
          <w:tab w:val="left" w:pos="284"/>
          <w:tab w:val="left" w:pos="426"/>
        </w:tabs>
        <w:ind w:left="0" w:firstLine="0"/>
        <w:rPr>
          <w:rFonts w:cstheme="minorHAnsi"/>
          <w:color w:val="000000" w:themeColor="text1"/>
          <w:sz w:val="20"/>
          <w:szCs w:val="20"/>
        </w:rPr>
      </w:pPr>
      <w:hyperlink r:id="rId74" w:anchor="cite_ref-6" w:tooltip="Jump up" w:history="1">
        <w:r w:rsidRPr="0087017E">
          <w:rPr>
            <w:rStyle w:val="Hypertextovodkaz"/>
            <w:rFonts w:cstheme="minorHAnsi"/>
            <w:b/>
            <w:bCs/>
            <w:color w:val="000000" w:themeColor="text1"/>
            <w:sz w:val="20"/>
            <w:szCs w:val="20"/>
            <w:u w:val="none"/>
          </w:rPr>
          <w:t>^</w:t>
        </w:r>
      </w:hyperlink>
      <w:r w:rsidRPr="0087017E">
        <w:rPr>
          <w:rFonts w:cstheme="minorHAnsi"/>
          <w:color w:val="000000" w:themeColor="text1"/>
          <w:sz w:val="20"/>
          <w:szCs w:val="20"/>
        </w:rPr>
        <w:t> </w:t>
      </w:r>
      <w:r w:rsidRPr="0087017E">
        <w:rPr>
          <w:rStyle w:val="reference-text"/>
          <w:rFonts w:cstheme="minorHAnsi"/>
          <w:color w:val="000000" w:themeColor="text1"/>
          <w:sz w:val="20"/>
          <w:szCs w:val="20"/>
        </w:rPr>
        <w:t>Peña Alonso, E. J. (2018). </w:t>
      </w:r>
      <w:r w:rsidRPr="0087017E">
        <w:rPr>
          <w:rStyle w:val="reference-text"/>
          <w:rFonts w:cstheme="minorHAnsi"/>
          <w:i/>
          <w:iCs/>
          <w:color w:val="000000" w:themeColor="text1"/>
          <w:sz w:val="20"/>
          <w:szCs w:val="20"/>
        </w:rPr>
        <w:t>Visualizing visual literacy</w:t>
      </w:r>
      <w:r w:rsidRPr="0087017E">
        <w:rPr>
          <w:rStyle w:val="reference-text"/>
          <w:rFonts w:cstheme="minorHAnsi"/>
          <w:color w:val="000000" w:themeColor="text1"/>
          <w:sz w:val="20"/>
          <w:szCs w:val="20"/>
        </w:rPr>
        <w:t> (T). University of British Columbia. Retrieved from </w:t>
      </w:r>
      <w:hyperlink r:id="rId75" w:history="1">
        <w:r w:rsidRPr="0087017E">
          <w:rPr>
            <w:rStyle w:val="Hypertextovodkaz"/>
            <w:rFonts w:cstheme="minorHAnsi"/>
            <w:color w:val="000000" w:themeColor="text1"/>
            <w:sz w:val="20"/>
            <w:szCs w:val="20"/>
            <w:u w:val="none"/>
          </w:rPr>
          <w:t>https://open.library.ubc.ca/collections/ubctheses/24/items/1.0368982</w:t>
        </w:r>
      </w:hyperlink>
    </w:p>
    <w:p w14:paraId="0BCB7257" w14:textId="77777777" w:rsidR="0087017E" w:rsidRPr="0087017E" w:rsidRDefault="0087017E" w:rsidP="0087017E">
      <w:pPr>
        <w:numPr>
          <w:ilvl w:val="1"/>
          <w:numId w:val="1"/>
        </w:numPr>
        <w:shd w:val="clear" w:color="auto" w:fill="FFFFFF"/>
        <w:tabs>
          <w:tab w:val="clear" w:pos="1440"/>
          <w:tab w:val="left" w:pos="284"/>
          <w:tab w:val="left" w:pos="426"/>
        </w:tabs>
        <w:ind w:left="0" w:firstLine="0"/>
        <w:rPr>
          <w:rFonts w:cstheme="minorHAnsi"/>
          <w:color w:val="000000" w:themeColor="text1"/>
          <w:sz w:val="20"/>
          <w:szCs w:val="20"/>
        </w:rPr>
      </w:pPr>
      <w:hyperlink r:id="rId76" w:anchor="cite_ref-7" w:tooltip="Jump up" w:history="1">
        <w:r w:rsidRPr="0087017E">
          <w:rPr>
            <w:rStyle w:val="Hypertextovodkaz"/>
            <w:rFonts w:cstheme="minorHAnsi"/>
            <w:b/>
            <w:bCs/>
            <w:color w:val="000000" w:themeColor="text1"/>
            <w:sz w:val="20"/>
            <w:szCs w:val="20"/>
            <w:u w:val="none"/>
          </w:rPr>
          <w:t>^</w:t>
        </w:r>
      </w:hyperlink>
      <w:r w:rsidRPr="0087017E">
        <w:rPr>
          <w:rFonts w:cstheme="minorHAnsi"/>
          <w:color w:val="000000" w:themeColor="text1"/>
          <w:sz w:val="20"/>
          <w:szCs w:val="20"/>
        </w:rPr>
        <w:t> </w:t>
      </w:r>
      <w:r w:rsidRPr="0087017E">
        <w:rPr>
          <w:rStyle w:val="CittHTML"/>
          <w:rFonts w:cstheme="minorHAnsi"/>
          <w:color w:val="000000" w:themeColor="text1"/>
          <w:sz w:val="20"/>
          <w:szCs w:val="20"/>
        </w:rPr>
        <w:t>Peña &amp; Dobson (March 23, 2021). </w:t>
      </w:r>
      <w:hyperlink r:id="rId77" w:history="1">
        <w:r w:rsidRPr="0087017E">
          <w:rPr>
            <w:rStyle w:val="Hypertextovodkaz"/>
            <w:rFonts w:cstheme="minorHAnsi"/>
            <w:i/>
            <w:iCs/>
            <w:color w:val="000000" w:themeColor="text1"/>
            <w:sz w:val="20"/>
            <w:szCs w:val="20"/>
            <w:u w:val="none"/>
          </w:rPr>
          <w:t>"The Lost Years of Visual Literacy"</w:t>
        </w:r>
      </w:hyperlink>
      <w:r w:rsidRPr="0087017E">
        <w:rPr>
          <w:rStyle w:val="CittHTML"/>
          <w:rFonts w:cstheme="minorHAnsi"/>
          <w:color w:val="000000" w:themeColor="text1"/>
          <w:sz w:val="20"/>
          <w:szCs w:val="20"/>
        </w:rPr>
        <w:t>. Journal of Visual Literacy. </w:t>
      </w:r>
      <w:r w:rsidRPr="0087017E">
        <w:rPr>
          <w:rStyle w:val="CittHTML"/>
          <w:rFonts w:cstheme="minorHAnsi"/>
          <w:b/>
          <w:bCs/>
          <w:color w:val="000000" w:themeColor="text1"/>
          <w:sz w:val="20"/>
          <w:szCs w:val="20"/>
        </w:rPr>
        <w:t>40</w:t>
      </w:r>
      <w:r w:rsidRPr="0087017E">
        <w:rPr>
          <w:rStyle w:val="CittHTML"/>
          <w:rFonts w:cstheme="minorHAnsi"/>
          <w:color w:val="000000" w:themeColor="text1"/>
          <w:sz w:val="20"/>
          <w:szCs w:val="20"/>
        </w:rPr>
        <w:t>: 1–14. </w:t>
      </w:r>
      <w:hyperlink r:id="rId78" w:tooltip="Doi (identifier)" w:history="1">
        <w:r w:rsidRPr="0087017E">
          <w:rPr>
            <w:rStyle w:val="Hypertextovodkaz"/>
            <w:rFonts w:cstheme="minorHAnsi"/>
            <w:i/>
            <w:iCs/>
            <w:color w:val="000000" w:themeColor="text1"/>
            <w:sz w:val="20"/>
            <w:szCs w:val="20"/>
            <w:u w:val="none"/>
          </w:rPr>
          <w:t>doi</w:t>
        </w:r>
      </w:hyperlink>
      <w:r w:rsidRPr="0087017E">
        <w:rPr>
          <w:rStyle w:val="CittHTML"/>
          <w:rFonts w:cstheme="minorHAnsi"/>
          <w:color w:val="000000" w:themeColor="text1"/>
          <w:sz w:val="20"/>
          <w:szCs w:val="20"/>
        </w:rPr>
        <w:t>:</w:t>
      </w:r>
      <w:hyperlink r:id="rId79" w:history="1">
        <w:r w:rsidRPr="0087017E">
          <w:rPr>
            <w:rStyle w:val="Hypertextovodkaz"/>
            <w:rFonts w:cstheme="minorHAnsi"/>
            <w:i/>
            <w:iCs/>
            <w:color w:val="000000" w:themeColor="text1"/>
            <w:sz w:val="20"/>
            <w:szCs w:val="20"/>
            <w:u w:val="none"/>
          </w:rPr>
          <w:t>10.1080/1051144X.2021.1902043</w:t>
        </w:r>
      </w:hyperlink>
      <w:r w:rsidRPr="0087017E">
        <w:rPr>
          <w:rStyle w:val="CittHTML"/>
          <w:rFonts w:cstheme="minorHAnsi"/>
          <w:color w:val="000000" w:themeColor="text1"/>
          <w:sz w:val="20"/>
          <w:szCs w:val="20"/>
        </w:rPr>
        <w:t>. </w:t>
      </w:r>
      <w:hyperlink r:id="rId80" w:tooltip="S2CID (identifier)" w:history="1">
        <w:r w:rsidRPr="0087017E">
          <w:rPr>
            <w:rStyle w:val="Hypertextovodkaz"/>
            <w:rFonts w:cstheme="minorHAnsi"/>
            <w:i/>
            <w:iCs/>
            <w:color w:val="000000" w:themeColor="text1"/>
            <w:sz w:val="20"/>
            <w:szCs w:val="20"/>
            <w:u w:val="none"/>
          </w:rPr>
          <w:t>S2CID</w:t>
        </w:r>
      </w:hyperlink>
      <w:r w:rsidRPr="0087017E">
        <w:rPr>
          <w:rStyle w:val="CittHTML"/>
          <w:rFonts w:cstheme="minorHAnsi"/>
          <w:color w:val="000000" w:themeColor="text1"/>
          <w:sz w:val="20"/>
          <w:szCs w:val="20"/>
        </w:rPr>
        <w:t> </w:t>
      </w:r>
      <w:hyperlink r:id="rId81" w:history="1">
        <w:r w:rsidRPr="0087017E">
          <w:rPr>
            <w:rStyle w:val="Hypertextovodkaz"/>
            <w:rFonts w:cstheme="minorHAnsi"/>
            <w:i/>
            <w:iCs/>
            <w:color w:val="000000" w:themeColor="text1"/>
            <w:sz w:val="20"/>
            <w:szCs w:val="20"/>
            <w:u w:val="none"/>
          </w:rPr>
          <w:t>233622183</w:t>
        </w:r>
      </w:hyperlink>
      <w:r w:rsidRPr="0087017E">
        <w:rPr>
          <w:rStyle w:val="CittHTML"/>
          <w:rFonts w:cstheme="minorHAnsi"/>
          <w:color w:val="000000" w:themeColor="text1"/>
          <w:sz w:val="20"/>
          <w:szCs w:val="20"/>
        </w:rPr>
        <w:t>.</w:t>
      </w:r>
    </w:p>
    <w:p w14:paraId="16EE1BEB" w14:textId="77777777" w:rsidR="0087017E" w:rsidRPr="0087017E" w:rsidRDefault="0087017E" w:rsidP="0087017E">
      <w:pPr>
        <w:numPr>
          <w:ilvl w:val="1"/>
          <w:numId w:val="1"/>
        </w:numPr>
        <w:shd w:val="clear" w:color="auto" w:fill="FFFFFF"/>
        <w:tabs>
          <w:tab w:val="clear" w:pos="1440"/>
          <w:tab w:val="left" w:pos="284"/>
          <w:tab w:val="left" w:pos="426"/>
        </w:tabs>
        <w:ind w:left="0" w:firstLine="0"/>
        <w:rPr>
          <w:rFonts w:cstheme="minorHAnsi"/>
          <w:color w:val="000000" w:themeColor="text1"/>
          <w:sz w:val="20"/>
          <w:szCs w:val="20"/>
        </w:rPr>
      </w:pPr>
      <w:hyperlink r:id="rId82" w:anchor="cite_ref-8" w:tooltip="Jump up" w:history="1">
        <w:r w:rsidRPr="0087017E">
          <w:rPr>
            <w:rStyle w:val="Hypertextovodkaz"/>
            <w:rFonts w:cstheme="minorHAnsi"/>
            <w:b/>
            <w:bCs/>
            <w:color w:val="000000" w:themeColor="text1"/>
            <w:sz w:val="20"/>
            <w:szCs w:val="20"/>
            <w:u w:val="none"/>
          </w:rPr>
          <w:t>^</w:t>
        </w:r>
      </w:hyperlink>
      <w:r w:rsidRPr="0087017E">
        <w:rPr>
          <w:rFonts w:cstheme="minorHAnsi"/>
          <w:color w:val="000000" w:themeColor="text1"/>
          <w:sz w:val="20"/>
          <w:szCs w:val="20"/>
        </w:rPr>
        <w:t> </w:t>
      </w:r>
      <w:hyperlink r:id="rId83" w:history="1">
        <w:r w:rsidRPr="0087017E">
          <w:rPr>
            <w:rStyle w:val="Hypertextovodkaz"/>
            <w:rFonts w:cstheme="minorHAnsi"/>
            <w:color w:val="000000" w:themeColor="text1"/>
            <w:sz w:val="20"/>
            <w:szCs w:val="20"/>
            <w:u w:val="none"/>
          </w:rPr>
          <w:t>What is visual literacy?</w:t>
        </w:r>
      </w:hyperlink>
      <w:r w:rsidRPr="0087017E">
        <w:rPr>
          <w:rStyle w:val="reference-text"/>
          <w:rFonts w:cstheme="minorHAnsi"/>
          <w:color w:val="000000" w:themeColor="text1"/>
          <w:sz w:val="20"/>
          <w:szCs w:val="20"/>
        </w:rPr>
        <w:t>, </w:t>
      </w:r>
      <w:hyperlink r:id="rId84" w:history="1">
        <w:r w:rsidRPr="0087017E">
          <w:rPr>
            <w:rStyle w:val="Hypertextovodkaz"/>
            <w:rFonts w:cstheme="minorHAnsi"/>
            <w:color w:val="000000" w:themeColor="text1"/>
            <w:sz w:val="20"/>
            <w:szCs w:val="20"/>
            <w:u w:val="none"/>
          </w:rPr>
          <w:t>International Visual Literacy Association</w:t>
        </w:r>
      </w:hyperlink>
    </w:p>
    <w:p w14:paraId="47B1D592" w14:textId="77777777" w:rsidR="0087017E" w:rsidRPr="0087017E" w:rsidRDefault="0087017E" w:rsidP="0087017E">
      <w:pPr>
        <w:numPr>
          <w:ilvl w:val="1"/>
          <w:numId w:val="1"/>
        </w:numPr>
        <w:shd w:val="clear" w:color="auto" w:fill="FFFFFF"/>
        <w:tabs>
          <w:tab w:val="clear" w:pos="1440"/>
          <w:tab w:val="left" w:pos="284"/>
          <w:tab w:val="left" w:pos="426"/>
        </w:tabs>
        <w:ind w:left="0" w:firstLine="0"/>
        <w:rPr>
          <w:rFonts w:cstheme="minorHAnsi"/>
          <w:color w:val="000000" w:themeColor="text1"/>
          <w:sz w:val="20"/>
          <w:szCs w:val="20"/>
        </w:rPr>
      </w:pPr>
      <w:hyperlink r:id="rId85" w:anchor="cite_ref-9" w:tooltip="Jump up" w:history="1">
        <w:r w:rsidRPr="0087017E">
          <w:rPr>
            <w:rStyle w:val="Hypertextovodkaz"/>
            <w:rFonts w:cstheme="minorHAnsi"/>
            <w:b/>
            <w:bCs/>
            <w:color w:val="000000" w:themeColor="text1"/>
            <w:sz w:val="20"/>
            <w:szCs w:val="20"/>
            <w:u w:val="none"/>
          </w:rPr>
          <w:t>^</w:t>
        </w:r>
      </w:hyperlink>
      <w:r w:rsidRPr="0087017E">
        <w:rPr>
          <w:rFonts w:cstheme="minorHAnsi"/>
          <w:color w:val="000000" w:themeColor="text1"/>
          <w:sz w:val="20"/>
          <w:szCs w:val="20"/>
        </w:rPr>
        <w:t> </w:t>
      </w:r>
      <w:r w:rsidRPr="0087017E">
        <w:rPr>
          <w:rStyle w:val="reference-text"/>
          <w:rFonts w:cstheme="minorHAnsi"/>
          <w:color w:val="000000" w:themeColor="text1"/>
          <w:sz w:val="20"/>
          <w:szCs w:val="20"/>
        </w:rPr>
        <w:t>Avgerinou, M. &amp; Ericson, J. (1997). "</w:t>
      </w:r>
      <w:hyperlink r:id="rId86" w:history="1">
        <w:r w:rsidRPr="0087017E">
          <w:rPr>
            <w:rStyle w:val="Hypertextovodkaz"/>
            <w:rFonts w:cstheme="minorHAnsi"/>
            <w:color w:val="000000" w:themeColor="text1"/>
            <w:sz w:val="20"/>
            <w:szCs w:val="20"/>
            <w:u w:val="none"/>
          </w:rPr>
          <w:t>A review of the concept of visual literacy</w:t>
        </w:r>
      </w:hyperlink>
      <w:r w:rsidRPr="0087017E">
        <w:rPr>
          <w:rStyle w:val="reference-text"/>
          <w:rFonts w:cstheme="minorHAnsi"/>
          <w:color w:val="000000" w:themeColor="text1"/>
          <w:sz w:val="20"/>
          <w:szCs w:val="20"/>
        </w:rPr>
        <w:t>", </w:t>
      </w:r>
      <w:r w:rsidRPr="0087017E">
        <w:rPr>
          <w:rStyle w:val="reference-text"/>
          <w:rFonts w:cstheme="minorHAnsi"/>
          <w:i/>
          <w:iCs/>
          <w:color w:val="000000" w:themeColor="text1"/>
          <w:sz w:val="20"/>
          <w:szCs w:val="20"/>
        </w:rPr>
        <w:t>British Journal of Educational Technology</w:t>
      </w:r>
      <w:r w:rsidRPr="0087017E">
        <w:rPr>
          <w:rStyle w:val="reference-text"/>
          <w:rFonts w:cstheme="minorHAnsi"/>
          <w:color w:val="000000" w:themeColor="text1"/>
          <w:sz w:val="20"/>
          <w:szCs w:val="20"/>
        </w:rPr>
        <w:t>, 28(4), 280-291.</w:t>
      </w:r>
    </w:p>
    <w:p w14:paraId="0C5B1BA8" w14:textId="77777777" w:rsidR="0087017E" w:rsidRPr="0087017E" w:rsidRDefault="0087017E" w:rsidP="0087017E">
      <w:pPr>
        <w:numPr>
          <w:ilvl w:val="1"/>
          <w:numId w:val="1"/>
        </w:numPr>
        <w:shd w:val="clear" w:color="auto" w:fill="FFFFFF"/>
        <w:tabs>
          <w:tab w:val="clear" w:pos="1440"/>
          <w:tab w:val="left" w:pos="284"/>
          <w:tab w:val="left" w:pos="426"/>
        </w:tabs>
        <w:ind w:left="0" w:firstLine="0"/>
        <w:rPr>
          <w:rFonts w:cstheme="minorHAnsi"/>
          <w:color w:val="000000" w:themeColor="text1"/>
          <w:sz w:val="20"/>
          <w:szCs w:val="20"/>
        </w:rPr>
      </w:pPr>
      <w:hyperlink r:id="rId87" w:anchor="cite_ref-10" w:tooltip="Jump up" w:history="1">
        <w:r w:rsidRPr="0087017E">
          <w:rPr>
            <w:rStyle w:val="Hypertextovodkaz"/>
            <w:rFonts w:cstheme="minorHAnsi"/>
            <w:b/>
            <w:bCs/>
            <w:color w:val="000000" w:themeColor="text1"/>
            <w:sz w:val="20"/>
            <w:szCs w:val="20"/>
            <w:u w:val="none"/>
          </w:rPr>
          <w:t>^</w:t>
        </w:r>
      </w:hyperlink>
      <w:r w:rsidRPr="0087017E">
        <w:rPr>
          <w:rFonts w:cstheme="minorHAnsi"/>
          <w:color w:val="000000" w:themeColor="text1"/>
          <w:sz w:val="20"/>
          <w:szCs w:val="20"/>
        </w:rPr>
        <w:t> </w:t>
      </w:r>
      <w:r w:rsidRPr="0087017E">
        <w:rPr>
          <w:rStyle w:val="reference-text"/>
          <w:rFonts w:cstheme="minorHAnsi"/>
          <w:color w:val="000000" w:themeColor="text1"/>
          <w:sz w:val="20"/>
          <w:szCs w:val="20"/>
        </w:rPr>
        <w:t>Elkins, James 2010. The concept of visual literacy, and its limitations, In: Visual Literacy, ed. James Elkins. Routledge, New York. pgs 217.</w:t>
      </w:r>
    </w:p>
    <w:p w14:paraId="1E40B8CD" w14:textId="77777777" w:rsidR="0087017E" w:rsidRPr="0087017E" w:rsidRDefault="0087017E" w:rsidP="0087017E">
      <w:pPr>
        <w:numPr>
          <w:ilvl w:val="1"/>
          <w:numId w:val="1"/>
        </w:numPr>
        <w:shd w:val="clear" w:color="auto" w:fill="FFFFFF"/>
        <w:tabs>
          <w:tab w:val="clear" w:pos="1440"/>
          <w:tab w:val="left" w:pos="284"/>
          <w:tab w:val="left" w:pos="426"/>
        </w:tabs>
        <w:ind w:left="0" w:firstLine="0"/>
        <w:rPr>
          <w:rFonts w:cstheme="minorHAnsi"/>
          <w:color w:val="000000" w:themeColor="text1"/>
          <w:sz w:val="20"/>
          <w:szCs w:val="20"/>
        </w:rPr>
      </w:pPr>
      <w:hyperlink r:id="rId88" w:anchor="cite_ref-11" w:tooltip="Jump up" w:history="1">
        <w:r w:rsidRPr="0087017E">
          <w:rPr>
            <w:rStyle w:val="Hypertextovodkaz"/>
            <w:rFonts w:cstheme="minorHAnsi"/>
            <w:b/>
            <w:bCs/>
            <w:color w:val="000000" w:themeColor="text1"/>
            <w:sz w:val="20"/>
            <w:szCs w:val="20"/>
            <w:u w:val="none"/>
          </w:rPr>
          <w:t>^</w:t>
        </w:r>
      </w:hyperlink>
      <w:r w:rsidRPr="0087017E">
        <w:rPr>
          <w:rFonts w:cstheme="minorHAnsi"/>
          <w:color w:val="000000" w:themeColor="text1"/>
          <w:sz w:val="20"/>
          <w:szCs w:val="20"/>
        </w:rPr>
        <w:t> </w:t>
      </w:r>
      <w:r w:rsidRPr="0087017E">
        <w:rPr>
          <w:rStyle w:val="reference-text"/>
          <w:rFonts w:cstheme="minorHAnsi"/>
          <w:color w:val="000000" w:themeColor="text1"/>
          <w:sz w:val="20"/>
          <w:szCs w:val="20"/>
        </w:rPr>
        <w:t>Riddle, J. (2009). </w:t>
      </w:r>
      <w:r w:rsidRPr="0087017E">
        <w:rPr>
          <w:rStyle w:val="reference-text"/>
          <w:rFonts w:cstheme="minorHAnsi"/>
          <w:i/>
          <w:iCs/>
          <w:color w:val="000000" w:themeColor="text1"/>
          <w:sz w:val="20"/>
          <w:szCs w:val="20"/>
        </w:rPr>
        <w:t>Engaging the Eye Generation: Visual Literacy Strategies for the K-5 Classroom</w:t>
      </w:r>
      <w:r w:rsidRPr="0087017E">
        <w:rPr>
          <w:rStyle w:val="reference-text"/>
          <w:rFonts w:cstheme="minorHAnsi"/>
          <w:color w:val="000000" w:themeColor="text1"/>
          <w:sz w:val="20"/>
          <w:szCs w:val="20"/>
        </w:rPr>
        <w:t>. Stenhouse Publishers page 3. </w:t>
      </w:r>
      <w:hyperlink r:id="rId89" w:tooltip="ISBN (identifier)" w:history="1">
        <w:r w:rsidRPr="0087017E">
          <w:rPr>
            <w:rStyle w:val="Hypertextovodkaz"/>
            <w:rFonts w:cstheme="minorHAnsi"/>
            <w:color w:val="000000" w:themeColor="text1"/>
            <w:sz w:val="20"/>
            <w:szCs w:val="20"/>
            <w:u w:val="none"/>
          </w:rPr>
          <w:t>ISBN</w:t>
        </w:r>
      </w:hyperlink>
      <w:r w:rsidRPr="0087017E">
        <w:rPr>
          <w:rStyle w:val="reference-text"/>
          <w:rFonts w:cstheme="minorHAnsi"/>
          <w:color w:val="000000" w:themeColor="text1"/>
          <w:sz w:val="20"/>
          <w:szCs w:val="20"/>
        </w:rPr>
        <w:t> </w:t>
      </w:r>
      <w:hyperlink r:id="rId90" w:tooltip="Special:BookSources/978-1-57110-749-7" w:history="1">
        <w:r w:rsidRPr="0087017E">
          <w:rPr>
            <w:rStyle w:val="Hypertextovodkaz"/>
            <w:rFonts w:cstheme="minorHAnsi"/>
            <w:color w:val="000000" w:themeColor="text1"/>
            <w:sz w:val="20"/>
            <w:szCs w:val="20"/>
            <w:u w:val="none"/>
          </w:rPr>
          <w:t>978-1-57110-749-7</w:t>
        </w:r>
      </w:hyperlink>
    </w:p>
    <w:p w14:paraId="33FE4FDD" w14:textId="77777777" w:rsidR="0087017E" w:rsidRPr="0087017E" w:rsidRDefault="0087017E" w:rsidP="0087017E">
      <w:pPr>
        <w:numPr>
          <w:ilvl w:val="1"/>
          <w:numId w:val="1"/>
        </w:numPr>
        <w:shd w:val="clear" w:color="auto" w:fill="FFFFFF"/>
        <w:tabs>
          <w:tab w:val="clear" w:pos="1440"/>
          <w:tab w:val="left" w:pos="284"/>
          <w:tab w:val="left" w:pos="426"/>
        </w:tabs>
        <w:ind w:left="0" w:firstLine="0"/>
        <w:rPr>
          <w:rFonts w:cstheme="minorHAnsi"/>
          <w:color w:val="000000" w:themeColor="text1"/>
          <w:sz w:val="20"/>
          <w:szCs w:val="20"/>
        </w:rPr>
      </w:pPr>
      <w:hyperlink r:id="rId91" w:anchor="cite_ref-NewLondon_12-0" w:tooltip="Jump up" w:history="1">
        <w:r w:rsidRPr="0087017E">
          <w:rPr>
            <w:rStyle w:val="Hypertextovodkaz"/>
            <w:rFonts w:cstheme="minorHAnsi"/>
            <w:b/>
            <w:bCs/>
            <w:color w:val="000000" w:themeColor="text1"/>
            <w:sz w:val="20"/>
            <w:szCs w:val="20"/>
            <w:u w:val="none"/>
          </w:rPr>
          <w:t>^</w:t>
        </w:r>
      </w:hyperlink>
      <w:r w:rsidRPr="0087017E">
        <w:rPr>
          <w:rFonts w:cstheme="minorHAnsi"/>
          <w:color w:val="000000" w:themeColor="text1"/>
          <w:sz w:val="20"/>
          <w:szCs w:val="20"/>
        </w:rPr>
        <w:t> </w:t>
      </w:r>
      <w:hyperlink r:id="rId92" w:history="1">
        <w:r w:rsidRPr="0087017E">
          <w:rPr>
            <w:rStyle w:val="Hypertextovodkaz"/>
            <w:rFonts w:cstheme="minorHAnsi"/>
            <w:color w:val="000000" w:themeColor="text1"/>
            <w:sz w:val="20"/>
            <w:szCs w:val="20"/>
            <w:u w:val="none"/>
          </w:rPr>
          <w:t>The New London School</w:t>
        </w:r>
      </w:hyperlink>
      <w:r w:rsidRPr="0087017E">
        <w:rPr>
          <w:rStyle w:val="reference-text"/>
          <w:rFonts w:cstheme="minorHAnsi"/>
          <w:color w:val="000000" w:themeColor="text1"/>
          <w:sz w:val="20"/>
          <w:szCs w:val="20"/>
        </w:rPr>
        <w:t>, Information Habitat wiki, </w:t>
      </w:r>
      <w:hyperlink r:id="rId93" w:tooltip="Michigan State University" w:history="1">
        <w:r w:rsidRPr="0087017E">
          <w:rPr>
            <w:rStyle w:val="Hypertextovodkaz"/>
            <w:rFonts w:cstheme="minorHAnsi"/>
            <w:color w:val="000000" w:themeColor="text1"/>
            <w:sz w:val="20"/>
            <w:szCs w:val="20"/>
            <w:u w:val="none"/>
          </w:rPr>
          <w:t>Michigan State University</w:t>
        </w:r>
      </w:hyperlink>
    </w:p>
    <w:p w14:paraId="3E4A9E63" w14:textId="77777777" w:rsidR="0087017E" w:rsidRPr="0087017E" w:rsidRDefault="0087017E" w:rsidP="0087017E">
      <w:pPr>
        <w:numPr>
          <w:ilvl w:val="1"/>
          <w:numId w:val="1"/>
        </w:numPr>
        <w:shd w:val="clear" w:color="auto" w:fill="FFFFFF"/>
        <w:tabs>
          <w:tab w:val="clear" w:pos="1440"/>
          <w:tab w:val="left" w:pos="284"/>
          <w:tab w:val="left" w:pos="426"/>
        </w:tabs>
        <w:ind w:left="0" w:firstLine="0"/>
        <w:rPr>
          <w:rFonts w:cstheme="minorHAnsi"/>
          <w:color w:val="000000" w:themeColor="text1"/>
          <w:sz w:val="20"/>
          <w:szCs w:val="20"/>
        </w:rPr>
      </w:pPr>
      <w:hyperlink r:id="rId94" w:anchor="cite_ref-13" w:tooltip="Jump up" w:history="1">
        <w:r w:rsidRPr="0087017E">
          <w:rPr>
            <w:rStyle w:val="Hypertextovodkaz"/>
            <w:rFonts w:cstheme="minorHAnsi"/>
            <w:b/>
            <w:bCs/>
            <w:color w:val="000000" w:themeColor="text1"/>
            <w:sz w:val="20"/>
            <w:szCs w:val="20"/>
            <w:u w:val="none"/>
          </w:rPr>
          <w:t>^</w:t>
        </w:r>
      </w:hyperlink>
      <w:r w:rsidRPr="0087017E">
        <w:rPr>
          <w:rFonts w:cstheme="minorHAnsi"/>
          <w:color w:val="000000" w:themeColor="text1"/>
          <w:sz w:val="20"/>
          <w:szCs w:val="20"/>
        </w:rPr>
        <w:t> </w:t>
      </w:r>
      <w:hyperlink r:id="rId95" w:tooltip="Gunther Kress" w:history="1">
        <w:r w:rsidRPr="0087017E">
          <w:rPr>
            <w:rStyle w:val="Hypertextovodkaz"/>
            <w:rFonts w:cstheme="minorHAnsi"/>
            <w:i/>
            <w:iCs/>
            <w:color w:val="000000" w:themeColor="text1"/>
            <w:sz w:val="20"/>
            <w:szCs w:val="20"/>
            <w:u w:val="none"/>
          </w:rPr>
          <w:t>Kress, Gunther R.</w:t>
        </w:r>
      </w:hyperlink>
      <w:r w:rsidRPr="0087017E">
        <w:rPr>
          <w:rStyle w:val="CittHTML"/>
          <w:rFonts w:cstheme="minorHAnsi"/>
          <w:color w:val="000000" w:themeColor="text1"/>
          <w:sz w:val="20"/>
          <w:szCs w:val="20"/>
        </w:rPr>
        <w:t> (2003). </w:t>
      </w:r>
      <w:hyperlink r:id="rId96" w:history="1">
        <w:r w:rsidRPr="0087017E">
          <w:rPr>
            <w:rStyle w:val="Hypertextovodkaz"/>
            <w:rFonts w:cstheme="minorHAnsi"/>
            <w:i/>
            <w:iCs/>
            <w:color w:val="000000" w:themeColor="text1"/>
            <w:sz w:val="20"/>
            <w:szCs w:val="20"/>
            <w:u w:val="none"/>
          </w:rPr>
          <w:t>Literacy in the New Media Age</w:t>
        </w:r>
      </w:hyperlink>
      <w:r w:rsidRPr="0087017E">
        <w:rPr>
          <w:rStyle w:val="CittHTML"/>
          <w:rFonts w:cstheme="minorHAnsi"/>
          <w:color w:val="000000" w:themeColor="text1"/>
          <w:sz w:val="20"/>
          <w:szCs w:val="20"/>
        </w:rPr>
        <w:t>. New York: Routledge. </w:t>
      </w:r>
      <w:hyperlink r:id="rId97" w:tooltip="ISBN (identifier)" w:history="1">
        <w:r w:rsidRPr="0087017E">
          <w:rPr>
            <w:rStyle w:val="Hypertextovodkaz"/>
            <w:rFonts w:cstheme="minorHAnsi"/>
            <w:i/>
            <w:iCs/>
            <w:color w:val="000000" w:themeColor="text1"/>
            <w:sz w:val="20"/>
            <w:szCs w:val="20"/>
            <w:u w:val="none"/>
          </w:rPr>
          <w:t>ISBN</w:t>
        </w:r>
      </w:hyperlink>
      <w:r w:rsidRPr="0087017E">
        <w:rPr>
          <w:rStyle w:val="CittHTML"/>
          <w:rFonts w:cstheme="minorHAnsi"/>
          <w:color w:val="000000" w:themeColor="text1"/>
          <w:sz w:val="20"/>
          <w:szCs w:val="20"/>
        </w:rPr>
        <w:t> </w:t>
      </w:r>
      <w:hyperlink r:id="rId98" w:tooltip="Special:BookSources/0-415-25356-X" w:history="1">
        <w:r w:rsidRPr="0087017E">
          <w:rPr>
            <w:rStyle w:val="Hypertextovodkaz"/>
            <w:rFonts w:cstheme="minorHAnsi"/>
            <w:i/>
            <w:iCs/>
            <w:color w:val="000000" w:themeColor="text1"/>
            <w:sz w:val="20"/>
            <w:szCs w:val="20"/>
            <w:u w:val="none"/>
          </w:rPr>
          <w:t>0-415-25356-X</w:t>
        </w:r>
      </w:hyperlink>
      <w:r w:rsidRPr="0087017E">
        <w:rPr>
          <w:rStyle w:val="CittHTML"/>
          <w:rFonts w:cstheme="minorHAnsi"/>
          <w:color w:val="000000" w:themeColor="text1"/>
          <w:sz w:val="20"/>
          <w:szCs w:val="20"/>
        </w:rPr>
        <w:t>.</w:t>
      </w:r>
    </w:p>
    <w:p w14:paraId="4FAB1248" w14:textId="77777777" w:rsidR="0087017E" w:rsidRPr="0087017E" w:rsidRDefault="0087017E" w:rsidP="0087017E">
      <w:pPr>
        <w:numPr>
          <w:ilvl w:val="1"/>
          <w:numId w:val="1"/>
        </w:numPr>
        <w:shd w:val="clear" w:color="auto" w:fill="FFFFFF"/>
        <w:tabs>
          <w:tab w:val="clear" w:pos="1440"/>
          <w:tab w:val="left" w:pos="284"/>
          <w:tab w:val="left" w:pos="426"/>
        </w:tabs>
        <w:ind w:left="0" w:firstLine="0"/>
        <w:rPr>
          <w:rFonts w:cstheme="minorHAnsi"/>
          <w:color w:val="000000" w:themeColor="text1"/>
          <w:sz w:val="20"/>
          <w:szCs w:val="20"/>
        </w:rPr>
      </w:pPr>
      <w:hyperlink r:id="rId99" w:anchor="cite_ref-14" w:tooltip="Jump up" w:history="1">
        <w:r w:rsidRPr="0087017E">
          <w:rPr>
            <w:rStyle w:val="Hypertextovodkaz"/>
            <w:rFonts w:cstheme="minorHAnsi"/>
            <w:b/>
            <w:bCs/>
            <w:color w:val="000000" w:themeColor="text1"/>
            <w:sz w:val="20"/>
            <w:szCs w:val="20"/>
            <w:u w:val="none"/>
          </w:rPr>
          <w:t>^</w:t>
        </w:r>
      </w:hyperlink>
      <w:r w:rsidRPr="0087017E">
        <w:rPr>
          <w:rFonts w:cstheme="minorHAnsi"/>
          <w:color w:val="000000" w:themeColor="text1"/>
          <w:sz w:val="20"/>
          <w:szCs w:val="20"/>
        </w:rPr>
        <w:t> </w:t>
      </w:r>
      <w:hyperlink r:id="rId100" w:history="1">
        <w:r w:rsidRPr="0087017E">
          <w:rPr>
            <w:rStyle w:val="Hypertextovodkaz"/>
            <w:rFonts w:cstheme="minorHAnsi"/>
            <w:color w:val="000000" w:themeColor="text1"/>
            <w:sz w:val="20"/>
            <w:szCs w:val="20"/>
            <w:u w:val="none"/>
          </w:rPr>
          <w:t>ACRL Visual Literacy Competency Standards for Higher Education</w:t>
        </w:r>
      </w:hyperlink>
    </w:p>
    <w:p w14:paraId="70E93795" w14:textId="77777777" w:rsidR="0087017E" w:rsidRPr="0087017E" w:rsidRDefault="0087017E" w:rsidP="0087017E">
      <w:pPr>
        <w:numPr>
          <w:ilvl w:val="1"/>
          <w:numId w:val="1"/>
        </w:numPr>
        <w:shd w:val="clear" w:color="auto" w:fill="FFFFFF"/>
        <w:tabs>
          <w:tab w:val="clear" w:pos="1440"/>
          <w:tab w:val="left" w:pos="284"/>
          <w:tab w:val="left" w:pos="426"/>
        </w:tabs>
        <w:ind w:left="0" w:firstLine="0"/>
        <w:rPr>
          <w:rFonts w:cstheme="minorHAnsi"/>
          <w:color w:val="000000" w:themeColor="text1"/>
          <w:sz w:val="20"/>
          <w:szCs w:val="20"/>
        </w:rPr>
      </w:pPr>
      <w:hyperlink r:id="rId101" w:anchor="cite_ref-15" w:tooltip="Jump up" w:history="1">
        <w:r w:rsidRPr="0087017E">
          <w:rPr>
            <w:rStyle w:val="Hypertextovodkaz"/>
            <w:rFonts w:cstheme="minorHAnsi"/>
            <w:b/>
            <w:bCs/>
            <w:color w:val="000000" w:themeColor="text1"/>
            <w:sz w:val="20"/>
            <w:szCs w:val="20"/>
            <w:u w:val="none"/>
          </w:rPr>
          <w:t>^</w:t>
        </w:r>
      </w:hyperlink>
      <w:r w:rsidRPr="0087017E">
        <w:rPr>
          <w:rFonts w:cstheme="minorHAnsi"/>
          <w:color w:val="000000" w:themeColor="text1"/>
          <w:sz w:val="20"/>
          <w:szCs w:val="20"/>
        </w:rPr>
        <w:t> </w:t>
      </w:r>
      <w:hyperlink r:id="rId102" w:history="1">
        <w:r w:rsidRPr="0087017E">
          <w:rPr>
            <w:rStyle w:val="Hypertextovodkaz"/>
            <w:rFonts w:cstheme="minorHAnsi"/>
            <w:color w:val="000000" w:themeColor="text1"/>
            <w:sz w:val="20"/>
            <w:szCs w:val="20"/>
            <w:u w:val="none"/>
          </w:rPr>
          <w:t>ACRL Visual Literacy Standards</w:t>
        </w:r>
      </w:hyperlink>
    </w:p>
    <w:p w14:paraId="3E0650C1" w14:textId="77777777" w:rsidR="0087017E" w:rsidRPr="0087017E" w:rsidRDefault="0087017E" w:rsidP="0087017E">
      <w:pPr>
        <w:numPr>
          <w:ilvl w:val="1"/>
          <w:numId w:val="1"/>
        </w:numPr>
        <w:shd w:val="clear" w:color="auto" w:fill="FFFFFF"/>
        <w:tabs>
          <w:tab w:val="clear" w:pos="1440"/>
          <w:tab w:val="left" w:pos="284"/>
          <w:tab w:val="left" w:pos="426"/>
        </w:tabs>
        <w:ind w:left="0" w:firstLine="0"/>
        <w:rPr>
          <w:rFonts w:cstheme="minorHAnsi"/>
          <w:color w:val="000000" w:themeColor="text1"/>
          <w:sz w:val="20"/>
          <w:szCs w:val="20"/>
        </w:rPr>
      </w:pPr>
      <w:hyperlink r:id="rId103" w:anchor="cite_ref-16" w:tooltip="Jump up" w:history="1">
        <w:r w:rsidRPr="0087017E">
          <w:rPr>
            <w:rStyle w:val="Hypertextovodkaz"/>
            <w:rFonts w:cstheme="minorHAnsi"/>
            <w:b/>
            <w:bCs/>
            <w:color w:val="000000" w:themeColor="text1"/>
            <w:sz w:val="20"/>
            <w:szCs w:val="20"/>
            <w:u w:val="none"/>
          </w:rPr>
          <w:t>^</w:t>
        </w:r>
      </w:hyperlink>
      <w:r w:rsidRPr="0087017E">
        <w:rPr>
          <w:rFonts w:cstheme="minorHAnsi"/>
          <w:color w:val="000000" w:themeColor="text1"/>
          <w:sz w:val="20"/>
          <w:szCs w:val="20"/>
        </w:rPr>
        <w:t> </w:t>
      </w:r>
      <w:r w:rsidRPr="0087017E">
        <w:rPr>
          <w:rStyle w:val="CittHTML"/>
          <w:rFonts w:cstheme="minorHAnsi"/>
          <w:color w:val="000000" w:themeColor="text1"/>
          <w:sz w:val="20"/>
          <w:szCs w:val="20"/>
        </w:rPr>
        <w:t>Smith, Nathaniel W. (2019-02-14). </w:t>
      </w:r>
      <w:hyperlink r:id="rId104" w:history="1">
        <w:r w:rsidRPr="0087017E">
          <w:rPr>
            <w:rStyle w:val="Hypertextovodkaz"/>
            <w:rFonts w:cstheme="minorHAnsi"/>
            <w:i/>
            <w:iCs/>
            <w:color w:val="000000" w:themeColor="text1"/>
            <w:sz w:val="20"/>
            <w:szCs w:val="20"/>
            <w:u w:val="none"/>
          </w:rPr>
          <w:t>"Photos from "True Pictures""</w:t>
        </w:r>
      </w:hyperlink>
      <w:r w:rsidRPr="0087017E">
        <w:rPr>
          <w:rStyle w:val="CittHTML"/>
          <w:rFonts w:cstheme="minorHAnsi"/>
          <w:color w:val="000000" w:themeColor="text1"/>
          <w:sz w:val="20"/>
          <w:szCs w:val="20"/>
        </w:rPr>
        <w:t>. Radical Teacher. </w:t>
      </w:r>
      <w:r w:rsidRPr="0087017E">
        <w:rPr>
          <w:rStyle w:val="CittHTML"/>
          <w:rFonts w:cstheme="minorHAnsi"/>
          <w:b/>
          <w:bCs/>
          <w:color w:val="000000" w:themeColor="text1"/>
          <w:sz w:val="20"/>
          <w:szCs w:val="20"/>
        </w:rPr>
        <w:t>113</w:t>
      </w:r>
      <w:r w:rsidRPr="0087017E">
        <w:rPr>
          <w:rStyle w:val="CittHTML"/>
          <w:rFonts w:cstheme="minorHAnsi"/>
          <w:color w:val="000000" w:themeColor="text1"/>
          <w:sz w:val="20"/>
          <w:szCs w:val="20"/>
        </w:rPr>
        <w:t>: 52–53. </w:t>
      </w:r>
      <w:hyperlink r:id="rId105" w:tooltip="Doi (identifier)" w:history="1">
        <w:r w:rsidRPr="0087017E">
          <w:rPr>
            <w:rStyle w:val="Hypertextovodkaz"/>
            <w:rFonts w:cstheme="minorHAnsi"/>
            <w:i/>
            <w:iCs/>
            <w:color w:val="000000" w:themeColor="text1"/>
            <w:sz w:val="20"/>
            <w:szCs w:val="20"/>
            <w:u w:val="none"/>
          </w:rPr>
          <w:t>doi</w:t>
        </w:r>
      </w:hyperlink>
      <w:r w:rsidRPr="0087017E">
        <w:rPr>
          <w:rStyle w:val="CittHTML"/>
          <w:rFonts w:cstheme="minorHAnsi"/>
          <w:color w:val="000000" w:themeColor="text1"/>
          <w:sz w:val="20"/>
          <w:szCs w:val="20"/>
        </w:rPr>
        <w:t>:</w:t>
      </w:r>
      <w:hyperlink r:id="rId106" w:history="1">
        <w:r w:rsidRPr="0087017E">
          <w:rPr>
            <w:rStyle w:val="Hypertextovodkaz"/>
            <w:rFonts w:cstheme="minorHAnsi"/>
            <w:i/>
            <w:iCs/>
            <w:color w:val="000000" w:themeColor="text1"/>
            <w:sz w:val="20"/>
            <w:szCs w:val="20"/>
            <w:u w:val="none"/>
          </w:rPr>
          <w:t>10.5195/rt.2019.589</w:t>
        </w:r>
      </w:hyperlink>
      <w:r w:rsidRPr="0087017E">
        <w:rPr>
          <w:rStyle w:val="CittHTML"/>
          <w:rFonts w:cstheme="minorHAnsi"/>
          <w:color w:val="000000" w:themeColor="text1"/>
          <w:sz w:val="20"/>
          <w:szCs w:val="20"/>
        </w:rPr>
        <w:t>. </w:t>
      </w:r>
      <w:hyperlink r:id="rId107" w:tooltip="ISSN (identifier)" w:history="1">
        <w:r w:rsidRPr="0087017E">
          <w:rPr>
            <w:rStyle w:val="Hypertextovodkaz"/>
            <w:rFonts w:cstheme="minorHAnsi"/>
            <w:i/>
            <w:iCs/>
            <w:color w:val="000000" w:themeColor="text1"/>
            <w:sz w:val="20"/>
            <w:szCs w:val="20"/>
            <w:u w:val="none"/>
          </w:rPr>
          <w:t>ISSN</w:t>
        </w:r>
      </w:hyperlink>
      <w:r w:rsidRPr="0087017E">
        <w:rPr>
          <w:rStyle w:val="CittHTML"/>
          <w:rFonts w:cstheme="minorHAnsi"/>
          <w:color w:val="000000" w:themeColor="text1"/>
          <w:sz w:val="20"/>
          <w:szCs w:val="20"/>
        </w:rPr>
        <w:t> </w:t>
      </w:r>
      <w:hyperlink r:id="rId108" w:history="1">
        <w:r w:rsidRPr="0087017E">
          <w:rPr>
            <w:rStyle w:val="Hypertextovodkaz"/>
            <w:rFonts w:cstheme="minorHAnsi"/>
            <w:i/>
            <w:iCs/>
            <w:color w:val="000000" w:themeColor="text1"/>
            <w:sz w:val="20"/>
            <w:szCs w:val="20"/>
            <w:u w:val="none"/>
          </w:rPr>
          <w:t>1941-0832</w:t>
        </w:r>
      </w:hyperlink>
      <w:r w:rsidRPr="0087017E">
        <w:rPr>
          <w:rStyle w:val="CittHTML"/>
          <w:rFonts w:cstheme="minorHAnsi"/>
          <w:color w:val="000000" w:themeColor="text1"/>
          <w:sz w:val="20"/>
          <w:szCs w:val="20"/>
        </w:rPr>
        <w:t>.</w:t>
      </w:r>
    </w:p>
    <w:p w14:paraId="7A98B3A1" w14:textId="104162A4" w:rsidR="00B73C71" w:rsidRPr="0087017E" w:rsidRDefault="0087017E" w:rsidP="0087017E">
      <w:pPr>
        <w:numPr>
          <w:ilvl w:val="1"/>
          <w:numId w:val="1"/>
        </w:numPr>
        <w:shd w:val="clear" w:color="auto" w:fill="FFFFFF"/>
        <w:tabs>
          <w:tab w:val="clear" w:pos="1440"/>
          <w:tab w:val="left" w:pos="284"/>
          <w:tab w:val="left" w:pos="426"/>
        </w:tabs>
        <w:ind w:left="0" w:firstLine="0"/>
        <w:rPr>
          <w:rFonts w:cstheme="minorHAnsi"/>
          <w:color w:val="000000" w:themeColor="text1"/>
          <w:sz w:val="20"/>
          <w:szCs w:val="20"/>
        </w:rPr>
      </w:pPr>
      <w:hyperlink r:id="rId109" w:anchor="cite_ref-17" w:tooltip="Jump up" w:history="1">
        <w:r w:rsidRPr="0087017E">
          <w:rPr>
            <w:rStyle w:val="Hypertextovodkaz"/>
            <w:rFonts w:cstheme="minorHAnsi"/>
            <w:b/>
            <w:bCs/>
            <w:color w:val="000000" w:themeColor="text1"/>
            <w:sz w:val="20"/>
            <w:szCs w:val="20"/>
            <w:u w:val="none"/>
          </w:rPr>
          <w:t>^</w:t>
        </w:r>
      </w:hyperlink>
      <w:r w:rsidRPr="0087017E">
        <w:rPr>
          <w:rFonts w:cstheme="minorHAnsi"/>
          <w:color w:val="000000" w:themeColor="text1"/>
          <w:sz w:val="20"/>
          <w:szCs w:val="20"/>
        </w:rPr>
        <w:t> </w:t>
      </w:r>
      <w:r w:rsidRPr="0087017E">
        <w:rPr>
          <w:rStyle w:val="CittHTML"/>
          <w:rFonts w:cstheme="minorHAnsi"/>
          <w:color w:val="000000" w:themeColor="text1"/>
          <w:sz w:val="20"/>
          <w:szCs w:val="20"/>
        </w:rPr>
        <w:t>Bergsma, Ad (2009-07-28). </w:t>
      </w:r>
      <w:hyperlink r:id="rId110" w:history="1">
        <w:r w:rsidRPr="0087017E">
          <w:rPr>
            <w:rStyle w:val="Hypertextovodkaz"/>
            <w:rFonts w:cstheme="minorHAnsi"/>
            <w:i/>
            <w:iCs/>
            <w:color w:val="000000" w:themeColor="text1"/>
            <w:sz w:val="20"/>
            <w:szCs w:val="20"/>
            <w:u w:val="none"/>
          </w:rPr>
          <w:t>"Can Movies Enhance Happiness?"</w:t>
        </w:r>
      </w:hyperlink>
      <w:r w:rsidRPr="0087017E">
        <w:rPr>
          <w:rStyle w:val="CittHTML"/>
          <w:rFonts w:cstheme="minorHAnsi"/>
          <w:color w:val="000000" w:themeColor="text1"/>
          <w:sz w:val="20"/>
          <w:szCs w:val="20"/>
        </w:rPr>
        <w:t>. Journal of Happiness Studies. </w:t>
      </w:r>
      <w:r w:rsidRPr="0087017E">
        <w:rPr>
          <w:rStyle w:val="CittHTML"/>
          <w:rFonts w:cstheme="minorHAnsi"/>
          <w:b/>
          <w:bCs/>
          <w:color w:val="000000" w:themeColor="text1"/>
          <w:sz w:val="20"/>
          <w:szCs w:val="20"/>
        </w:rPr>
        <w:t>11</w:t>
      </w:r>
      <w:r w:rsidRPr="0087017E">
        <w:rPr>
          <w:rStyle w:val="CittHTML"/>
          <w:rFonts w:cstheme="minorHAnsi"/>
          <w:color w:val="000000" w:themeColor="text1"/>
          <w:sz w:val="20"/>
          <w:szCs w:val="20"/>
        </w:rPr>
        <w:t> (5): 655–657. </w:t>
      </w:r>
      <w:hyperlink r:id="rId111" w:tooltip="Doi (identifier)" w:history="1">
        <w:r w:rsidRPr="0087017E">
          <w:rPr>
            <w:rStyle w:val="Hypertextovodkaz"/>
            <w:rFonts w:cstheme="minorHAnsi"/>
            <w:i/>
            <w:iCs/>
            <w:color w:val="000000" w:themeColor="text1"/>
            <w:sz w:val="20"/>
            <w:szCs w:val="20"/>
            <w:u w:val="none"/>
          </w:rPr>
          <w:t>doi</w:t>
        </w:r>
      </w:hyperlink>
      <w:r w:rsidRPr="0087017E">
        <w:rPr>
          <w:rStyle w:val="CittHTML"/>
          <w:rFonts w:cstheme="minorHAnsi"/>
          <w:color w:val="000000" w:themeColor="text1"/>
          <w:sz w:val="20"/>
          <w:szCs w:val="20"/>
        </w:rPr>
        <w:t>:</w:t>
      </w:r>
      <w:hyperlink r:id="rId112" w:history="1">
        <w:r w:rsidRPr="0087017E">
          <w:rPr>
            <w:rStyle w:val="Hypertextovodkaz"/>
            <w:rFonts w:cstheme="minorHAnsi"/>
            <w:i/>
            <w:iCs/>
            <w:color w:val="000000" w:themeColor="text1"/>
            <w:sz w:val="20"/>
            <w:szCs w:val="20"/>
            <w:u w:val="none"/>
          </w:rPr>
          <w:t>10.1007/s10902-009-9151-8</w:t>
        </w:r>
      </w:hyperlink>
      <w:r w:rsidRPr="0087017E">
        <w:rPr>
          <w:rStyle w:val="CittHTML"/>
          <w:rFonts w:cstheme="minorHAnsi"/>
          <w:color w:val="000000" w:themeColor="text1"/>
          <w:sz w:val="20"/>
          <w:szCs w:val="20"/>
        </w:rPr>
        <w:t>. </w:t>
      </w:r>
      <w:hyperlink r:id="rId113" w:tooltip="ISSN (identifier)" w:history="1">
        <w:r w:rsidRPr="0087017E">
          <w:rPr>
            <w:rStyle w:val="Hypertextovodkaz"/>
            <w:rFonts w:cstheme="minorHAnsi"/>
            <w:i/>
            <w:iCs/>
            <w:color w:val="000000" w:themeColor="text1"/>
            <w:sz w:val="20"/>
            <w:szCs w:val="20"/>
            <w:u w:val="none"/>
          </w:rPr>
          <w:t>ISSN</w:t>
        </w:r>
      </w:hyperlink>
      <w:r w:rsidRPr="0087017E">
        <w:rPr>
          <w:rStyle w:val="CittHTML"/>
          <w:rFonts w:cstheme="minorHAnsi"/>
          <w:color w:val="000000" w:themeColor="text1"/>
          <w:sz w:val="20"/>
          <w:szCs w:val="20"/>
        </w:rPr>
        <w:t> </w:t>
      </w:r>
      <w:hyperlink r:id="rId114" w:history="1">
        <w:r w:rsidRPr="0087017E">
          <w:rPr>
            <w:rStyle w:val="Hypertextovodkaz"/>
            <w:rFonts w:cstheme="minorHAnsi"/>
            <w:i/>
            <w:iCs/>
            <w:color w:val="000000" w:themeColor="text1"/>
            <w:sz w:val="20"/>
            <w:szCs w:val="20"/>
            <w:u w:val="none"/>
          </w:rPr>
          <w:t>1389-4978</w:t>
        </w:r>
      </w:hyperlink>
      <w:r w:rsidRPr="0087017E">
        <w:rPr>
          <w:rStyle w:val="CittHTML"/>
          <w:rFonts w:cstheme="minorHAnsi"/>
          <w:color w:val="000000" w:themeColor="text1"/>
          <w:sz w:val="20"/>
          <w:szCs w:val="20"/>
        </w:rPr>
        <w:t>.</w:t>
      </w:r>
    </w:p>
    <w:sectPr w:rsidR="00B73C71" w:rsidRPr="00870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070F"/>
    <w:multiLevelType w:val="hybridMultilevel"/>
    <w:tmpl w:val="07E40998"/>
    <w:lvl w:ilvl="0" w:tplc="00E0FD3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3706166"/>
    <w:multiLevelType w:val="multilevel"/>
    <w:tmpl w:val="A7B66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4122224">
    <w:abstractNumId w:val="1"/>
  </w:num>
  <w:num w:numId="2" w16cid:durableId="292370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7E"/>
    <w:rsid w:val="00040D89"/>
    <w:rsid w:val="002F75BE"/>
    <w:rsid w:val="00317BD3"/>
    <w:rsid w:val="004C0A0F"/>
    <w:rsid w:val="007874AE"/>
    <w:rsid w:val="007D1715"/>
    <w:rsid w:val="0087017E"/>
    <w:rsid w:val="00B73C71"/>
    <w:rsid w:val="00C56B45"/>
    <w:rsid w:val="00DC57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CCE5"/>
  <w15:chartTrackingRefBased/>
  <w15:docId w15:val="{DC6BDAEF-EBFB-4550-BD7C-AF084341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17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7017E"/>
    <w:rPr>
      <w:color w:val="0000FF"/>
      <w:u w:val="single"/>
    </w:rPr>
  </w:style>
  <w:style w:type="character" w:customStyle="1" w:styleId="reference-text">
    <w:name w:val="reference-text"/>
    <w:basedOn w:val="Standardnpsmoodstavce"/>
    <w:rsid w:val="0087017E"/>
  </w:style>
  <w:style w:type="character" w:styleId="CittHTML">
    <w:name w:val="HTML Cite"/>
    <w:basedOn w:val="Standardnpsmoodstavce"/>
    <w:uiPriority w:val="99"/>
    <w:semiHidden/>
    <w:unhideWhenUsed/>
    <w:rsid w:val="0087017E"/>
    <w:rPr>
      <w:i/>
      <w:iCs/>
    </w:rPr>
  </w:style>
  <w:style w:type="paragraph" w:styleId="Odstavecseseznamem">
    <w:name w:val="List Paragraph"/>
    <w:basedOn w:val="Normln"/>
    <w:uiPriority w:val="34"/>
    <w:qFormat/>
    <w:rsid w:val="00870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Technology" TargetMode="External"/><Relationship Id="rId21" Type="http://schemas.openxmlformats.org/officeDocument/2006/relationships/hyperlink" Target="https://en.wikipedia.org/wiki/Semiotics" TargetMode="External"/><Relationship Id="rId42" Type="http://schemas.openxmlformats.org/officeDocument/2006/relationships/hyperlink" Target="https://en.wikipedia.org/wiki/Gunther_Kress" TargetMode="External"/><Relationship Id="rId47" Type="http://schemas.openxmlformats.org/officeDocument/2006/relationships/hyperlink" Target="https://books.google.com/books?id=OIVtDgAAQBAJ&amp;q=Visual+literacy+is+the+ability+to+interpret%2C+negotiate%2C+and+make+meaning+from+information+presented+in+the+form+of+an+image%2C+extending+the+meaning+of+literacy%2C+which+commonly+signifies+interpretation+of+a+written+or+printed+text.+Visual+literacy+is+based+on+the+idea+that+pictures+can+be+%22read%22+and+that+meaning+can+be+discovered+through+a+process+of+reading.&amp;pg=PA11" TargetMode="External"/><Relationship Id="rId63" Type="http://schemas.openxmlformats.org/officeDocument/2006/relationships/hyperlink" Target="https://doi.org/10.1017%2Fjbr.2017.239" TargetMode="External"/><Relationship Id="rId68" Type="http://schemas.openxmlformats.org/officeDocument/2006/relationships/hyperlink" Target="https://en.wikipedia.org/wiki/Doi_(identifier)" TargetMode="External"/><Relationship Id="rId84" Type="http://schemas.openxmlformats.org/officeDocument/2006/relationships/hyperlink" Target="http://www.ivla.org/" TargetMode="External"/><Relationship Id="rId89" Type="http://schemas.openxmlformats.org/officeDocument/2006/relationships/hyperlink" Target="https://en.wikipedia.org/wiki/ISBN_(identifier)" TargetMode="External"/><Relationship Id="rId112" Type="http://schemas.openxmlformats.org/officeDocument/2006/relationships/hyperlink" Target="https://doi.org/10.1007%2Fs10902-009-9151-8" TargetMode="External"/><Relationship Id="rId16" Type="http://schemas.openxmlformats.org/officeDocument/2006/relationships/hyperlink" Target="https://en.wikipedia.org/wiki/Visual_literacy" TargetMode="External"/><Relationship Id="rId107" Type="http://schemas.openxmlformats.org/officeDocument/2006/relationships/hyperlink" Target="https://en.wikipedia.org/wiki/ISSN_(identifier)" TargetMode="External"/><Relationship Id="rId11" Type="http://schemas.openxmlformats.org/officeDocument/2006/relationships/hyperlink" Target="https://en.wikipedia.org/wiki/Visual_literacy" TargetMode="External"/><Relationship Id="rId24" Type="http://schemas.openxmlformats.org/officeDocument/2006/relationships/hyperlink" Target="https://en.wikipedia.org/wiki/Graphic_design" TargetMode="External"/><Relationship Id="rId32" Type="http://schemas.openxmlformats.org/officeDocument/2006/relationships/hyperlink" Target="https://en.wikipedia.org/wiki/Meaning-making" TargetMode="External"/><Relationship Id="rId37" Type="http://schemas.openxmlformats.org/officeDocument/2006/relationships/hyperlink" Target="https://en.wikipedia.org/wiki/Visual_literacy" TargetMode="External"/><Relationship Id="rId40" Type="http://schemas.openxmlformats.org/officeDocument/2006/relationships/hyperlink" Target="https://en.wikipedia.org/wiki/Visual_literacy" TargetMode="External"/><Relationship Id="rId45" Type="http://schemas.openxmlformats.org/officeDocument/2006/relationships/hyperlink" Target="https://en.wikipedia.org/wiki/File:Lascaux_painting.jpg" TargetMode="External"/><Relationship Id="rId53" Type="http://schemas.openxmlformats.org/officeDocument/2006/relationships/hyperlink" Target="https://doi.org/10.1017%2Fs0269889713000045" TargetMode="External"/><Relationship Id="rId58" Type="http://schemas.openxmlformats.org/officeDocument/2006/relationships/hyperlink" Target="https://en.wikipedia.org/wiki/Doi_(identifier)" TargetMode="External"/><Relationship Id="rId66" Type="http://schemas.openxmlformats.org/officeDocument/2006/relationships/hyperlink" Target="https://en.wikipedia.org/wiki/Visual_literacy" TargetMode="External"/><Relationship Id="rId74" Type="http://schemas.openxmlformats.org/officeDocument/2006/relationships/hyperlink" Target="https://en.wikipedia.org/wiki/Visual_literacy" TargetMode="External"/><Relationship Id="rId79" Type="http://schemas.openxmlformats.org/officeDocument/2006/relationships/hyperlink" Target="https://doi.org/10.1080%2F1051144X.2021.1902043" TargetMode="External"/><Relationship Id="rId87" Type="http://schemas.openxmlformats.org/officeDocument/2006/relationships/hyperlink" Target="https://en.wikipedia.org/wiki/Visual_literacy" TargetMode="External"/><Relationship Id="rId102" Type="http://schemas.openxmlformats.org/officeDocument/2006/relationships/hyperlink" Target="http://acrlvislitstandards.wordpress.com/" TargetMode="External"/><Relationship Id="rId110" Type="http://schemas.openxmlformats.org/officeDocument/2006/relationships/hyperlink" Target="https://doi.org/10.1007%2Fs10902-009-9151-8" TargetMode="External"/><Relationship Id="rId115" Type="http://schemas.openxmlformats.org/officeDocument/2006/relationships/fontTable" Target="fontTable.xml"/><Relationship Id="rId5" Type="http://schemas.openxmlformats.org/officeDocument/2006/relationships/hyperlink" Target="https://en.wikipedia.org/wiki/Interpreting" TargetMode="External"/><Relationship Id="rId61" Type="http://schemas.openxmlformats.org/officeDocument/2006/relationships/hyperlink" Target="https://api.semanticscholar.org/CorpusID:151785513" TargetMode="External"/><Relationship Id="rId82" Type="http://schemas.openxmlformats.org/officeDocument/2006/relationships/hyperlink" Target="https://en.wikipedia.org/wiki/Visual_literacy" TargetMode="External"/><Relationship Id="rId90" Type="http://schemas.openxmlformats.org/officeDocument/2006/relationships/hyperlink" Target="https://en.wikipedia.org/wiki/Special:BookSources/978-1-57110-749-7" TargetMode="External"/><Relationship Id="rId95" Type="http://schemas.openxmlformats.org/officeDocument/2006/relationships/hyperlink" Target="https://en.wikipedia.org/wiki/Gunther_Kress" TargetMode="External"/><Relationship Id="rId19" Type="http://schemas.openxmlformats.org/officeDocument/2006/relationships/hyperlink" Target="https://en.wikipedia.org/wiki/Criticism" TargetMode="External"/><Relationship Id="rId14" Type="http://schemas.openxmlformats.org/officeDocument/2006/relationships/hyperlink" Target="https://en.wikipedia.org/w/index.php?title=International_Visual_Literacy_Association&amp;action=edit&amp;redlink=1" TargetMode="External"/><Relationship Id="rId22" Type="http://schemas.openxmlformats.org/officeDocument/2006/relationships/hyperlink" Target="https://en.wikipedia.org/wiki/Philosophy" TargetMode="External"/><Relationship Id="rId27" Type="http://schemas.openxmlformats.org/officeDocument/2006/relationships/hyperlink" Target="https://en.wikipedia.org/wiki/Lascaux" TargetMode="External"/><Relationship Id="rId30" Type="http://schemas.openxmlformats.org/officeDocument/2006/relationships/hyperlink" Target="https://en.wikipedia.org/wiki/Information_Age" TargetMode="External"/><Relationship Id="rId35" Type="http://schemas.openxmlformats.org/officeDocument/2006/relationships/hyperlink" Target="https://en.wikipedia.org/wiki/Visual_literacy" TargetMode="External"/><Relationship Id="rId43" Type="http://schemas.openxmlformats.org/officeDocument/2006/relationships/hyperlink" Target="https://en.wikipedia.org/wiki/Allan_Luke" TargetMode="External"/><Relationship Id="rId48" Type="http://schemas.openxmlformats.org/officeDocument/2006/relationships/hyperlink" Target="https://en.wikipedia.org/wiki/ISBN_(identifier)" TargetMode="External"/><Relationship Id="rId56" Type="http://schemas.openxmlformats.org/officeDocument/2006/relationships/hyperlink" Target="https://en.wikipedia.org/wiki/Visual_literacy" TargetMode="External"/><Relationship Id="rId64" Type="http://schemas.openxmlformats.org/officeDocument/2006/relationships/hyperlink" Target="https://en.wikipedia.org/wiki/Doi_(identifier)" TargetMode="External"/><Relationship Id="rId69" Type="http://schemas.openxmlformats.org/officeDocument/2006/relationships/hyperlink" Target="https://doi.org/10.1002%2F9781118978238.ieml0230" TargetMode="External"/><Relationship Id="rId77" Type="http://schemas.openxmlformats.org/officeDocument/2006/relationships/hyperlink" Target="https://www.tandfonline.com/doi/full/10.1080/1051144X.2021.1902043" TargetMode="External"/><Relationship Id="rId100" Type="http://schemas.openxmlformats.org/officeDocument/2006/relationships/hyperlink" Target="http://www.ala.org/acrl/standards/visualliteracy" TargetMode="External"/><Relationship Id="rId105" Type="http://schemas.openxmlformats.org/officeDocument/2006/relationships/hyperlink" Target="https://en.wikipedia.org/wiki/Doi_(identifier)" TargetMode="External"/><Relationship Id="rId113" Type="http://schemas.openxmlformats.org/officeDocument/2006/relationships/hyperlink" Target="https://en.wikipedia.org/wiki/ISSN_(identifier)" TargetMode="External"/><Relationship Id="rId8" Type="http://schemas.openxmlformats.org/officeDocument/2006/relationships/hyperlink" Target="https://en.wikipedia.org/wiki/Charles_Joseph_Minard" TargetMode="External"/><Relationship Id="rId51" Type="http://schemas.openxmlformats.org/officeDocument/2006/relationships/hyperlink" Target="https://www.academia.edu/1817033" TargetMode="External"/><Relationship Id="rId72" Type="http://schemas.openxmlformats.org/officeDocument/2006/relationships/hyperlink" Target="https://en.wikipedia.org/wiki/S2CID_(identifier)" TargetMode="External"/><Relationship Id="rId80" Type="http://schemas.openxmlformats.org/officeDocument/2006/relationships/hyperlink" Target="https://en.wikipedia.org/wiki/S2CID_(identifier)" TargetMode="External"/><Relationship Id="rId85" Type="http://schemas.openxmlformats.org/officeDocument/2006/relationships/hyperlink" Target="https://en.wikipedia.org/wiki/Visual_literacy" TargetMode="External"/><Relationship Id="rId93" Type="http://schemas.openxmlformats.org/officeDocument/2006/relationships/hyperlink" Target="https://en.wikipedia.org/wiki/Michigan_State_University" TargetMode="External"/><Relationship Id="rId98" Type="http://schemas.openxmlformats.org/officeDocument/2006/relationships/hyperlink" Target="https://en.wikipedia.org/wiki/Special:BookSources/0-415-25356-X" TargetMode="External"/><Relationship Id="rId3" Type="http://schemas.openxmlformats.org/officeDocument/2006/relationships/settings" Target="settings.xml"/><Relationship Id="rId12" Type="http://schemas.openxmlformats.org/officeDocument/2006/relationships/hyperlink" Target="https://en.wikipedia.org/wiki/Visual_literacy" TargetMode="External"/><Relationship Id="rId17" Type="http://schemas.openxmlformats.org/officeDocument/2006/relationships/hyperlink" Target="https://en.wikipedia.org/wiki/Visual_literacy" TargetMode="External"/><Relationship Id="rId25" Type="http://schemas.openxmlformats.org/officeDocument/2006/relationships/hyperlink" Target="https://en.wikipedia.org/wiki/Mass_media" TargetMode="External"/><Relationship Id="rId33" Type="http://schemas.openxmlformats.org/officeDocument/2006/relationships/hyperlink" Target="https://en.wikipedia.org/wiki/Visual_literacy" TargetMode="External"/><Relationship Id="rId38" Type="http://schemas.openxmlformats.org/officeDocument/2006/relationships/hyperlink" Target="https://en.wikipedia.org/wiki/Martin_Scorsese" TargetMode="External"/><Relationship Id="rId46" Type="http://schemas.openxmlformats.org/officeDocument/2006/relationships/image" Target="media/image2.jpeg"/><Relationship Id="rId59" Type="http://schemas.openxmlformats.org/officeDocument/2006/relationships/hyperlink" Target="https://doi.org/10.1080%2F0046760X.2016.1197971" TargetMode="External"/><Relationship Id="rId67" Type="http://schemas.openxmlformats.org/officeDocument/2006/relationships/hyperlink" Target="https://dx.doi.org/10.1002/9781118978238.ieml0230" TargetMode="External"/><Relationship Id="rId103" Type="http://schemas.openxmlformats.org/officeDocument/2006/relationships/hyperlink" Target="https://en.wikipedia.org/wiki/Visual_literacy" TargetMode="External"/><Relationship Id="rId108" Type="http://schemas.openxmlformats.org/officeDocument/2006/relationships/hyperlink" Target="https://www.worldcat.org/issn/1941-0832" TargetMode="External"/><Relationship Id="rId116" Type="http://schemas.openxmlformats.org/officeDocument/2006/relationships/theme" Target="theme/theme1.xml"/><Relationship Id="rId20" Type="http://schemas.openxmlformats.org/officeDocument/2006/relationships/hyperlink" Target="https://en.wikipedia.org/wiki/Rhetoric" TargetMode="External"/><Relationship Id="rId41" Type="http://schemas.openxmlformats.org/officeDocument/2006/relationships/hyperlink" Target="https://en.wikipedia.org/wiki/James_Paul_Gee" TargetMode="External"/><Relationship Id="rId54" Type="http://schemas.openxmlformats.org/officeDocument/2006/relationships/hyperlink" Target="https://en.wikipedia.org/wiki/S2CID_(identifier)" TargetMode="External"/><Relationship Id="rId62" Type="http://schemas.openxmlformats.org/officeDocument/2006/relationships/hyperlink" Target="https://en.wikipedia.org/wiki/Visual_literacy" TargetMode="External"/><Relationship Id="rId70" Type="http://schemas.openxmlformats.org/officeDocument/2006/relationships/hyperlink" Target="https://en.wikipedia.org/wiki/ISBN_(identifier)" TargetMode="External"/><Relationship Id="rId75" Type="http://schemas.openxmlformats.org/officeDocument/2006/relationships/hyperlink" Target="https://open.library.ubc.ca/collections/ubctheses/24/items/1.0368982" TargetMode="External"/><Relationship Id="rId83" Type="http://schemas.openxmlformats.org/officeDocument/2006/relationships/hyperlink" Target="https://web.archive.org/web/20031204235851/http:/ivla.org/org_what_vis_lit.htm" TargetMode="External"/><Relationship Id="rId88" Type="http://schemas.openxmlformats.org/officeDocument/2006/relationships/hyperlink" Target="https://en.wikipedia.org/wiki/Visual_literacy" TargetMode="External"/><Relationship Id="rId91" Type="http://schemas.openxmlformats.org/officeDocument/2006/relationships/hyperlink" Target="https://en.wikipedia.org/wiki/Visual_literacy" TargetMode="External"/><Relationship Id="rId96" Type="http://schemas.openxmlformats.org/officeDocument/2006/relationships/hyperlink" Target="https://books.google.com/books?id=2vaNeafOoiYC" TargetMode="External"/><Relationship Id="rId111" Type="http://schemas.openxmlformats.org/officeDocument/2006/relationships/hyperlink" Target="https://en.wikipedia.org/wiki/Doi_(identifier)" TargetMode="External"/><Relationship Id="rId1" Type="http://schemas.openxmlformats.org/officeDocument/2006/relationships/numbering" Target="numbering.xml"/><Relationship Id="rId6" Type="http://schemas.openxmlformats.org/officeDocument/2006/relationships/hyperlink" Target="https://en.wikipedia.org/wiki/File:Minard.png" TargetMode="External"/><Relationship Id="rId15" Type="http://schemas.openxmlformats.org/officeDocument/2006/relationships/hyperlink" Target="https://en.wikipedia.org/wiki/Visual_literacy" TargetMode="External"/><Relationship Id="rId23" Type="http://schemas.openxmlformats.org/officeDocument/2006/relationships/hyperlink" Target="https://en.wikipedia.org/wiki/Information_design" TargetMode="External"/><Relationship Id="rId28" Type="http://schemas.openxmlformats.org/officeDocument/2006/relationships/hyperlink" Target="https://en.wikipedia.org/wiki/France" TargetMode="External"/><Relationship Id="rId36" Type="http://schemas.openxmlformats.org/officeDocument/2006/relationships/hyperlink" Target="https://en.wikipedia.org/wiki/Visual_literacy" TargetMode="External"/><Relationship Id="rId49" Type="http://schemas.openxmlformats.org/officeDocument/2006/relationships/hyperlink" Target="https://en.wikipedia.org/wiki/Special:BookSources/978-3-319-49906-2" TargetMode="External"/><Relationship Id="rId57" Type="http://schemas.openxmlformats.org/officeDocument/2006/relationships/hyperlink" Target="https://www.academia.edu/23569976" TargetMode="External"/><Relationship Id="rId106" Type="http://schemas.openxmlformats.org/officeDocument/2006/relationships/hyperlink" Target="https://doi.org/10.5195%2Frt.2019.589" TargetMode="External"/><Relationship Id="rId114" Type="http://schemas.openxmlformats.org/officeDocument/2006/relationships/hyperlink" Target="https://www.worldcat.org/issn/1389-4978" TargetMode="External"/><Relationship Id="rId10" Type="http://schemas.openxmlformats.org/officeDocument/2006/relationships/hyperlink" Target="https://en.wikipedia.org/wiki/Visual_literacy" TargetMode="External"/><Relationship Id="rId31" Type="http://schemas.openxmlformats.org/officeDocument/2006/relationships/hyperlink" Target="https://en.wikipedia.org/wiki/Literacy" TargetMode="External"/><Relationship Id="rId44" Type="http://schemas.openxmlformats.org/officeDocument/2006/relationships/hyperlink" Target="https://en.wikipedia.org/wiki/Visual_literacy" TargetMode="External"/><Relationship Id="rId52" Type="http://schemas.openxmlformats.org/officeDocument/2006/relationships/hyperlink" Target="https://en.wikipedia.org/wiki/Doi_(identifier)" TargetMode="External"/><Relationship Id="rId60" Type="http://schemas.openxmlformats.org/officeDocument/2006/relationships/hyperlink" Target="https://en.wikipedia.org/wiki/S2CID_(identifier)" TargetMode="External"/><Relationship Id="rId65" Type="http://schemas.openxmlformats.org/officeDocument/2006/relationships/hyperlink" Target="https://doi.org/10.1017%2Fjbr.2017.239" TargetMode="External"/><Relationship Id="rId73" Type="http://schemas.openxmlformats.org/officeDocument/2006/relationships/hyperlink" Target="https://api.semanticscholar.org/CorpusID:164225498" TargetMode="External"/><Relationship Id="rId78" Type="http://schemas.openxmlformats.org/officeDocument/2006/relationships/hyperlink" Target="https://en.wikipedia.org/wiki/Doi_(identifier)" TargetMode="External"/><Relationship Id="rId81" Type="http://schemas.openxmlformats.org/officeDocument/2006/relationships/hyperlink" Target="https://api.semanticscholar.org/CorpusID:233622183" TargetMode="External"/><Relationship Id="rId86" Type="http://schemas.openxmlformats.org/officeDocument/2006/relationships/hyperlink" Target="https://archive.today/20111107011324/http:/www3.interscience.wiley.com/journal/119145211/abstract?CRETRY=1&amp;SRETRY=0" TargetMode="External"/><Relationship Id="rId94" Type="http://schemas.openxmlformats.org/officeDocument/2006/relationships/hyperlink" Target="https://en.wikipedia.org/wiki/Visual_literacy" TargetMode="External"/><Relationship Id="rId99" Type="http://schemas.openxmlformats.org/officeDocument/2006/relationships/hyperlink" Target="https://en.wikipedia.org/wiki/Visual_literacy" TargetMode="External"/><Relationship Id="rId101" Type="http://schemas.openxmlformats.org/officeDocument/2006/relationships/hyperlink" Target="https://en.wikipedia.org/wiki/Visual_literacy" TargetMode="External"/><Relationship Id="rId4" Type="http://schemas.openxmlformats.org/officeDocument/2006/relationships/webSettings" Target="webSettings.xml"/><Relationship Id="rId9" Type="http://schemas.openxmlformats.org/officeDocument/2006/relationships/hyperlink" Target="https://en.wikipedia.org/wiki/French_invasion_of_Russia" TargetMode="External"/><Relationship Id="rId13" Type="http://schemas.openxmlformats.org/officeDocument/2006/relationships/hyperlink" Target="https://en.wikipedia.org/wiki/Visual_literacy" TargetMode="External"/><Relationship Id="rId18" Type="http://schemas.openxmlformats.org/officeDocument/2006/relationships/hyperlink" Target="https://en.wikipedia.org/wiki/Art_history" TargetMode="External"/><Relationship Id="rId39" Type="http://schemas.openxmlformats.org/officeDocument/2006/relationships/hyperlink" Target="https://en.wikipedia.org/wiki/Visual_literacy" TargetMode="External"/><Relationship Id="rId109" Type="http://schemas.openxmlformats.org/officeDocument/2006/relationships/hyperlink" Target="https://en.wikipedia.org/wiki/Visual_literacy" TargetMode="External"/><Relationship Id="rId34" Type="http://schemas.openxmlformats.org/officeDocument/2006/relationships/hyperlink" Target="https://en.wikipedia.org/wiki/Association_of_College_%26_Research_Libraries" TargetMode="External"/><Relationship Id="rId50" Type="http://schemas.openxmlformats.org/officeDocument/2006/relationships/hyperlink" Target="https://en.wikipedia.org/wiki/Visual_literacy" TargetMode="External"/><Relationship Id="rId55" Type="http://schemas.openxmlformats.org/officeDocument/2006/relationships/hyperlink" Target="https://api.semanticscholar.org/CorpusID:147123263" TargetMode="External"/><Relationship Id="rId76" Type="http://schemas.openxmlformats.org/officeDocument/2006/relationships/hyperlink" Target="https://en.wikipedia.org/wiki/Visual_literacy" TargetMode="External"/><Relationship Id="rId97" Type="http://schemas.openxmlformats.org/officeDocument/2006/relationships/hyperlink" Target="https://en.wikipedia.org/wiki/ISBN_(identifier)" TargetMode="External"/><Relationship Id="rId104" Type="http://schemas.openxmlformats.org/officeDocument/2006/relationships/hyperlink" Target="https://doi.org/10.5195%2Frt.2019.589" TargetMode="External"/><Relationship Id="rId7" Type="http://schemas.openxmlformats.org/officeDocument/2006/relationships/image" Target="media/image1.png"/><Relationship Id="rId71" Type="http://schemas.openxmlformats.org/officeDocument/2006/relationships/hyperlink" Target="https://en.wikipedia.org/wiki/Special:BookSources/9781118978245" TargetMode="External"/><Relationship Id="rId92" Type="http://schemas.openxmlformats.org/officeDocument/2006/relationships/hyperlink" Target="https://web.archive.org/web/20090708022433/http:/www.informationhabitat.org/mw/index.php/The_New_London_School" TargetMode="External"/><Relationship Id="rId2" Type="http://schemas.openxmlformats.org/officeDocument/2006/relationships/styles" Target="styles.xml"/><Relationship Id="rId29" Type="http://schemas.openxmlformats.org/officeDocument/2006/relationships/hyperlink" Target="https://en.wikipedia.org/wiki/Prehistor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2915</Words>
  <Characters>17201</Characters>
  <Application>Microsoft Office Word</Application>
  <DocSecurity>0</DocSecurity>
  <Lines>143</Lines>
  <Paragraphs>40</Paragraphs>
  <ScaleCrop>false</ScaleCrop>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Fassati</dc:creator>
  <cp:keywords/>
  <dc:description/>
  <cp:lastModifiedBy>Tomáš Fassati</cp:lastModifiedBy>
  <cp:revision>4</cp:revision>
  <dcterms:created xsi:type="dcterms:W3CDTF">2024-01-26T20:03:00Z</dcterms:created>
  <dcterms:modified xsi:type="dcterms:W3CDTF">2024-01-26T20:10:00Z</dcterms:modified>
</cp:coreProperties>
</file>