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Style w:val="Žádný A"/>
          <w:b w:val="1"/>
          <w:bCs w:val="1"/>
          <w:sz w:val="28"/>
          <w:szCs w:val="28"/>
        </w:rPr>
      </w:pPr>
      <w:r>
        <w:rPr>
          <w:rStyle w:val="Žádný A"/>
          <w:b w:val="1"/>
          <w:bCs w:val="1"/>
          <w:sz w:val="28"/>
          <w:szCs w:val="28"/>
          <w:rtl w:val="0"/>
        </w:rPr>
        <w:t>2015 - rok (</w:t>
      </w:r>
      <w:r>
        <w:rPr>
          <w:rStyle w:val="Žádný A"/>
          <w:b w:val="1"/>
          <w:bCs w:val="1"/>
          <w:sz w:val="28"/>
          <w:szCs w:val="28"/>
          <w:rtl w:val="0"/>
        </w:rPr>
        <w:t>č</w:t>
      </w:r>
      <w:r>
        <w:rPr>
          <w:rStyle w:val="Žádný A"/>
          <w:b w:val="1"/>
          <w:bCs w:val="1"/>
          <w:sz w:val="28"/>
          <w:szCs w:val="28"/>
          <w:rtl w:val="0"/>
        </w:rPr>
        <w:t>esk</w:t>
      </w:r>
      <w:r>
        <w:rPr>
          <w:rStyle w:val="Žádný A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Žádný A"/>
          <w:b w:val="1"/>
          <w:bCs w:val="1"/>
          <w:sz w:val="28"/>
          <w:szCs w:val="28"/>
          <w:rtl w:val="0"/>
        </w:rPr>
        <w:t>ho) sv</w:t>
      </w:r>
      <w:r>
        <w:rPr>
          <w:rStyle w:val="Žádný A"/>
          <w:b w:val="1"/>
          <w:bCs w:val="1"/>
          <w:sz w:val="28"/>
          <w:szCs w:val="28"/>
          <w:rtl w:val="0"/>
        </w:rPr>
        <w:t>ě</w:t>
      </w:r>
      <w:r>
        <w:rPr>
          <w:rStyle w:val="Žádný A"/>
          <w:b w:val="1"/>
          <w:bCs w:val="1"/>
          <w:sz w:val="28"/>
          <w:szCs w:val="28"/>
          <w:rtl w:val="0"/>
        </w:rPr>
        <w:t>teln</w:t>
      </w:r>
      <w:r>
        <w:rPr>
          <w:rStyle w:val="Žádný A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Žádný A"/>
          <w:b w:val="1"/>
          <w:bCs w:val="1"/>
          <w:sz w:val="28"/>
          <w:szCs w:val="28"/>
          <w:rtl w:val="0"/>
          <w:lang w:val="pt-PT"/>
        </w:rPr>
        <w:t>ho designu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Žádný A"/>
          <w:b w:val="1"/>
          <w:bCs w:val="1"/>
        </w:rPr>
      </w:pPr>
      <w:r>
        <w:rPr>
          <w:rStyle w:val="Žádný A"/>
          <w:b w:val="1"/>
          <w:bCs w:val="1"/>
          <w:rtl w:val="0"/>
        </w:rPr>
        <w:t>Rok 2015 byl Organizac</w:t>
      </w:r>
      <w:r>
        <w:rPr>
          <w:rStyle w:val="Žádný A"/>
          <w:b w:val="1"/>
          <w:bCs w:val="1"/>
          <w:rtl w:val="0"/>
        </w:rPr>
        <w:t xml:space="preserve">í </w:t>
      </w:r>
      <w:r>
        <w:rPr>
          <w:rStyle w:val="Žádný A"/>
          <w:b w:val="1"/>
          <w:bCs w:val="1"/>
          <w:rtl w:val="0"/>
        </w:rPr>
        <w:t>spojen</w:t>
      </w:r>
      <w:r>
        <w:rPr>
          <w:rStyle w:val="Žádný A"/>
          <w:b w:val="1"/>
          <w:bCs w:val="1"/>
          <w:rtl w:val="0"/>
        </w:rPr>
        <w:t>ý</w:t>
      </w:r>
      <w:r>
        <w:rPr>
          <w:rStyle w:val="Žádný A"/>
          <w:b w:val="1"/>
          <w:bCs w:val="1"/>
          <w:rtl w:val="0"/>
          <w:lang w:val="de-DE"/>
        </w:rPr>
        <w:t>ch n</w:t>
      </w:r>
      <w:r>
        <w:rPr>
          <w:rStyle w:val="Žádný A"/>
          <w:b w:val="1"/>
          <w:bCs w:val="1"/>
          <w:rtl w:val="0"/>
        </w:rPr>
        <w:t>á</w:t>
      </w:r>
      <w:r>
        <w:rPr>
          <w:rStyle w:val="Žádný A"/>
          <w:b w:val="1"/>
          <w:bCs w:val="1"/>
          <w:rtl w:val="0"/>
        </w:rPr>
        <w:t>rod</w:t>
      </w:r>
      <w:r>
        <w:rPr>
          <w:rStyle w:val="Žádný A"/>
          <w:b w:val="1"/>
          <w:bCs w:val="1"/>
          <w:rtl w:val="0"/>
        </w:rPr>
        <w:t xml:space="preserve">ů </w:t>
      </w:r>
      <w:r>
        <w:rPr>
          <w:rStyle w:val="Žádný A"/>
          <w:b w:val="1"/>
          <w:bCs w:val="1"/>
          <w:rtl w:val="0"/>
        </w:rPr>
        <w:t>vyhl</w:t>
      </w:r>
      <w:r>
        <w:rPr>
          <w:rStyle w:val="Žádný A"/>
          <w:b w:val="1"/>
          <w:bCs w:val="1"/>
          <w:rtl w:val="0"/>
        </w:rPr>
        <w:t>áš</w:t>
      </w:r>
      <w:r>
        <w:rPr>
          <w:rStyle w:val="Žádný A"/>
          <w:b w:val="1"/>
          <w:bCs w:val="1"/>
          <w:rtl w:val="0"/>
        </w:rPr>
        <w:t>en jako mezin</w:t>
      </w:r>
      <w:r>
        <w:rPr>
          <w:rStyle w:val="Žádný A"/>
          <w:b w:val="1"/>
          <w:bCs w:val="1"/>
          <w:rtl w:val="0"/>
        </w:rPr>
        <w:t>á</w:t>
      </w:r>
      <w:r>
        <w:rPr>
          <w:rStyle w:val="Žádný A"/>
          <w:b w:val="1"/>
          <w:bCs w:val="1"/>
          <w:rtl w:val="0"/>
        </w:rPr>
        <w:t>rodn</w:t>
      </w:r>
      <w:r>
        <w:rPr>
          <w:rStyle w:val="Žádný A"/>
          <w:b w:val="1"/>
          <w:bCs w:val="1"/>
          <w:rtl w:val="0"/>
        </w:rPr>
        <w:t xml:space="preserve">í </w:t>
      </w:r>
      <w:r>
        <w:rPr>
          <w:rStyle w:val="Žádný A"/>
          <w:b w:val="1"/>
          <w:bCs w:val="1"/>
          <w:rtl w:val="0"/>
        </w:rPr>
        <w:t>rok sv</w:t>
      </w:r>
      <w:r>
        <w:rPr>
          <w:rStyle w:val="Žádný A"/>
          <w:b w:val="1"/>
          <w:bCs w:val="1"/>
          <w:rtl w:val="0"/>
        </w:rPr>
        <w:t>ě</w:t>
      </w:r>
      <w:r>
        <w:rPr>
          <w:rStyle w:val="Žádný A"/>
          <w:b w:val="1"/>
          <w:bCs w:val="1"/>
          <w:rtl w:val="0"/>
        </w:rPr>
        <w:t>tla. C</w:t>
      </w:r>
      <w:r>
        <w:rPr>
          <w:rStyle w:val="Žádný A"/>
          <w:b w:val="1"/>
          <w:bCs w:val="1"/>
          <w:rtl w:val="0"/>
        </w:rPr>
        <w:t>í</w:t>
      </w:r>
      <w:r>
        <w:rPr>
          <w:rStyle w:val="Žádný A"/>
          <w:b w:val="1"/>
          <w:bCs w:val="1"/>
          <w:rtl w:val="0"/>
        </w:rPr>
        <w:t>lem projektu bylo zd</w:t>
      </w:r>
      <w:r>
        <w:rPr>
          <w:rStyle w:val="Žádný A"/>
          <w:b w:val="1"/>
          <w:bCs w:val="1"/>
          <w:rtl w:val="0"/>
        </w:rPr>
        <w:t>ů</w:t>
      </w:r>
      <w:r>
        <w:rPr>
          <w:rStyle w:val="Žádný A"/>
          <w:b w:val="1"/>
          <w:bCs w:val="1"/>
          <w:rtl w:val="0"/>
        </w:rPr>
        <w:t>raznit lidem d</w:t>
      </w:r>
      <w:r>
        <w:rPr>
          <w:rStyle w:val="Žádný A"/>
          <w:b w:val="1"/>
          <w:bCs w:val="1"/>
          <w:rtl w:val="0"/>
        </w:rPr>
        <w:t>ů</w:t>
      </w:r>
      <w:r>
        <w:rPr>
          <w:rStyle w:val="Žádný A"/>
          <w:b w:val="1"/>
          <w:bCs w:val="1"/>
          <w:rtl w:val="0"/>
        </w:rPr>
        <w:t>le</w:t>
      </w:r>
      <w:r>
        <w:rPr>
          <w:rStyle w:val="Žádný A"/>
          <w:b w:val="1"/>
          <w:bCs w:val="1"/>
          <w:rtl w:val="0"/>
        </w:rPr>
        <w:t>ž</w:t>
      </w:r>
      <w:r>
        <w:rPr>
          <w:rStyle w:val="Žádný A"/>
          <w:b w:val="1"/>
          <w:bCs w:val="1"/>
          <w:rtl w:val="0"/>
        </w:rPr>
        <w:t>itost sv</w:t>
      </w:r>
      <w:r>
        <w:rPr>
          <w:rStyle w:val="Žádný A"/>
          <w:b w:val="1"/>
          <w:bCs w:val="1"/>
          <w:rtl w:val="0"/>
        </w:rPr>
        <w:t>ě</w:t>
      </w:r>
      <w:r>
        <w:rPr>
          <w:rStyle w:val="Žádný A"/>
          <w:b w:val="1"/>
          <w:bCs w:val="1"/>
          <w:rtl w:val="0"/>
        </w:rPr>
        <w:t>tla a optick</w:t>
      </w:r>
      <w:r>
        <w:rPr>
          <w:rStyle w:val="Žádný A"/>
          <w:b w:val="1"/>
          <w:bCs w:val="1"/>
          <w:rtl w:val="0"/>
        </w:rPr>
        <w:t>ý</w:t>
      </w:r>
      <w:r>
        <w:rPr>
          <w:rStyle w:val="Žádný A"/>
          <w:b w:val="1"/>
          <w:bCs w:val="1"/>
          <w:rtl w:val="0"/>
        </w:rPr>
        <w:t>ch technologi</w:t>
      </w:r>
      <w:r>
        <w:rPr>
          <w:rStyle w:val="Žádný A"/>
          <w:b w:val="1"/>
          <w:bCs w:val="1"/>
          <w:rtl w:val="0"/>
        </w:rPr>
        <w:t xml:space="preserve">í </w:t>
      </w:r>
      <w:r>
        <w:rPr>
          <w:rStyle w:val="Žádný A"/>
          <w:b w:val="1"/>
          <w:bCs w:val="1"/>
          <w:rtl w:val="0"/>
        </w:rPr>
        <w:t xml:space="preserve">v jejich </w:t>
      </w:r>
      <w:r>
        <w:rPr>
          <w:rStyle w:val="Žádný A"/>
          <w:b w:val="1"/>
          <w:bCs w:val="1"/>
          <w:rtl w:val="0"/>
        </w:rPr>
        <w:t>ž</w:t>
      </w:r>
      <w:r>
        <w:rPr>
          <w:rStyle w:val="Žádný A"/>
          <w:b w:val="1"/>
          <w:bCs w:val="1"/>
          <w:rtl w:val="0"/>
        </w:rPr>
        <w:t>ivot</w:t>
      </w:r>
      <w:r>
        <w:rPr>
          <w:rStyle w:val="Žádný A"/>
          <w:b w:val="1"/>
          <w:bCs w:val="1"/>
          <w:rtl w:val="0"/>
        </w:rPr>
        <w:t xml:space="preserve">ě </w:t>
      </w:r>
      <w:r>
        <w:rPr>
          <w:rStyle w:val="Žádný A"/>
          <w:b w:val="1"/>
          <w:bCs w:val="1"/>
          <w:rtl w:val="0"/>
        </w:rPr>
        <w:t>a rozvoji spole</w:t>
      </w:r>
      <w:r>
        <w:rPr>
          <w:rStyle w:val="Žádný A"/>
          <w:b w:val="1"/>
          <w:bCs w:val="1"/>
          <w:rtl w:val="0"/>
        </w:rPr>
        <w:t>č</w:t>
      </w:r>
      <w:r>
        <w:rPr>
          <w:rStyle w:val="Žádný A"/>
          <w:b w:val="1"/>
          <w:bCs w:val="1"/>
          <w:rtl w:val="0"/>
          <w:lang w:val="it-IT"/>
        </w:rPr>
        <w:t>nosti. Spole</w:t>
      </w:r>
      <w:r>
        <w:rPr>
          <w:rStyle w:val="Žádný A"/>
          <w:b w:val="1"/>
          <w:bCs w:val="1"/>
          <w:rtl w:val="0"/>
        </w:rPr>
        <w:t>č</w:t>
      </w:r>
      <w:r>
        <w:rPr>
          <w:rStyle w:val="Žádný A"/>
          <w:b w:val="1"/>
          <w:bCs w:val="1"/>
          <w:rtl w:val="0"/>
        </w:rPr>
        <w:t>nost HALLA nez</w:t>
      </w:r>
      <w:r>
        <w:rPr>
          <w:rStyle w:val="Žádný A"/>
          <w:b w:val="1"/>
          <w:bCs w:val="1"/>
          <w:rtl w:val="0"/>
        </w:rPr>
        <w:t>ů</w:t>
      </w:r>
      <w:r>
        <w:rPr>
          <w:rStyle w:val="Žádný A"/>
          <w:b w:val="1"/>
          <w:bCs w:val="1"/>
          <w:rtl w:val="0"/>
        </w:rPr>
        <w:t>stala v tomto ohledu pozadu a pouk</w:t>
      </w:r>
      <w:r>
        <w:rPr>
          <w:rStyle w:val="Žádný A"/>
          <w:b w:val="1"/>
          <w:bCs w:val="1"/>
          <w:rtl w:val="0"/>
        </w:rPr>
        <w:t>á</w:t>
      </w:r>
      <w:r>
        <w:rPr>
          <w:rStyle w:val="Žádný A"/>
          <w:b w:val="1"/>
          <w:bCs w:val="1"/>
          <w:rtl w:val="0"/>
        </w:rPr>
        <w:t>zala sv</w:t>
      </w:r>
      <w:r>
        <w:rPr>
          <w:rStyle w:val="Žádný A"/>
          <w:b w:val="1"/>
          <w:bCs w:val="1"/>
          <w:rtl w:val="0"/>
        </w:rPr>
        <w:t>ý</w:t>
      </w:r>
      <w:r>
        <w:rPr>
          <w:rStyle w:val="Žádný A"/>
          <w:b w:val="1"/>
          <w:bCs w:val="1"/>
          <w:rtl w:val="0"/>
        </w:rPr>
        <w:t>m sv</w:t>
      </w:r>
      <w:r>
        <w:rPr>
          <w:rStyle w:val="Žádný A"/>
          <w:b w:val="1"/>
          <w:bCs w:val="1"/>
          <w:rtl w:val="0"/>
        </w:rPr>
        <w:t>í</w:t>
      </w:r>
      <w:r>
        <w:rPr>
          <w:rStyle w:val="Žádný A"/>
          <w:b w:val="1"/>
          <w:bCs w:val="1"/>
          <w:rtl w:val="0"/>
        </w:rPr>
        <w:t>tidlem SANT na d</w:t>
      </w:r>
      <w:r>
        <w:rPr>
          <w:rStyle w:val="Žádný A"/>
          <w:b w:val="1"/>
          <w:bCs w:val="1"/>
          <w:rtl w:val="0"/>
        </w:rPr>
        <w:t>ů</w:t>
      </w:r>
      <w:r>
        <w:rPr>
          <w:rStyle w:val="Žádný A"/>
          <w:b w:val="1"/>
          <w:bCs w:val="1"/>
          <w:rtl w:val="0"/>
        </w:rPr>
        <w:t>le</w:t>
      </w:r>
      <w:r>
        <w:rPr>
          <w:rStyle w:val="Žádný A"/>
          <w:b w:val="1"/>
          <w:bCs w:val="1"/>
          <w:rtl w:val="0"/>
        </w:rPr>
        <w:t>ž</w:t>
      </w:r>
      <w:r>
        <w:rPr>
          <w:rStyle w:val="Žádný A"/>
          <w:b w:val="1"/>
          <w:bCs w:val="1"/>
          <w:rtl w:val="0"/>
        </w:rPr>
        <w:t>itost sv</w:t>
      </w:r>
      <w:r>
        <w:rPr>
          <w:rStyle w:val="Žádný A"/>
          <w:b w:val="1"/>
          <w:bCs w:val="1"/>
          <w:rtl w:val="0"/>
        </w:rPr>
        <w:t>í</w:t>
      </w:r>
      <w:r>
        <w:rPr>
          <w:rStyle w:val="Žádný A"/>
          <w:b w:val="1"/>
          <w:bCs w:val="1"/>
          <w:rtl w:val="0"/>
        </w:rPr>
        <w:t>cen</w:t>
      </w:r>
      <w:r>
        <w:rPr>
          <w:rStyle w:val="Žádný A"/>
          <w:b w:val="1"/>
          <w:bCs w:val="1"/>
          <w:rtl w:val="0"/>
        </w:rPr>
        <w:t xml:space="preserve">í </w:t>
      </w:r>
      <w:r>
        <w:rPr>
          <w:rStyle w:val="Žádný A"/>
          <w:b w:val="1"/>
          <w:bCs w:val="1"/>
          <w:rtl w:val="0"/>
        </w:rPr>
        <w:t>v souladu s cirkadi</w:t>
      </w:r>
      <w:r>
        <w:rPr>
          <w:rStyle w:val="Žádný A"/>
          <w:b w:val="1"/>
          <w:bCs w:val="1"/>
          <w:rtl w:val="0"/>
        </w:rPr>
        <w:t>á</w:t>
      </w:r>
      <w:r>
        <w:rPr>
          <w:rStyle w:val="Žádný A"/>
          <w:b w:val="1"/>
          <w:bCs w:val="1"/>
          <w:rtl w:val="0"/>
        </w:rPr>
        <w:t>nn</w:t>
      </w:r>
      <w:r>
        <w:rPr>
          <w:rStyle w:val="Žádný A"/>
          <w:b w:val="1"/>
          <w:bCs w:val="1"/>
          <w:rtl w:val="0"/>
        </w:rPr>
        <w:t>í</w:t>
      </w:r>
      <w:r>
        <w:rPr>
          <w:rStyle w:val="Žádný A"/>
          <w:b w:val="1"/>
          <w:bCs w:val="1"/>
          <w:rtl w:val="0"/>
        </w:rPr>
        <w:t>m rytmem. Vedle toho z</w:t>
      </w:r>
      <w:r>
        <w:rPr>
          <w:rStyle w:val="Žádný A"/>
          <w:b w:val="1"/>
          <w:bCs w:val="1"/>
          <w:rtl w:val="0"/>
        </w:rPr>
        <w:t>í</w:t>
      </w:r>
      <w:r>
        <w:rPr>
          <w:rStyle w:val="Žádný A"/>
          <w:b w:val="1"/>
          <w:bCs w:val="1"/>
          <w:rtl w:val="0"/>
        </w:rPr>
        <w:t xml:space="preserve">skala </w:t>
      </w:r>
      <w:r>
        <w:rPr>
          <w:rStyle w:val="Žádný A"/>
          <w:b w:val="1"/>
          <w:bCs w:val="1"/>
          <w:rtl w:val="0"/>
        </w:rPr>
        <w:t>ř</w:t>
      </w:r>
      <w:r>
        <w:rPr>
          <w:rStyle w:val="Žádný A"/>
          <w:b w:val="1"/>
          <w:bCs w:val="1"/>
          <w:rtl w:val="0"/>
        </w:rPr>
        <w:t>adu presti</w:t>
      </w:r>
      <w:r>
        <w:rPr>
          <w:rStyle w:val="Žádný A"/>
          <w:b w:val="1"/>
          <w:bCs w:val="1"/>
          <w:rtl w:val="0"/>
        </w:rPr>
        <w:t>ž</w:t>
      </w:r>
      <w:r>
        <w:rPr>
          <w:rStyle w:val="Žádný A"/>
          <w:b w:val="1"/>
          <w:bCs w:val="1"/>
          <w:rtl w:val="0"/>
        </w:rPr>
        <w:t>n</w:t>
      </w:r>
      <w:r>
        <w:rPr>
          <w:rStyle w:val="Žádný A"/>
          <w:b w:val="1"/>
          <w:bCs w:val="1"/>
          <w:rtl w:val="0"/>
        </w:rPr>
        <w:t>í</w:t>
      </w:r>
      <w:r>
        <w:rPr>
          <w:rStyle w:val="Žádný A"/>
          <w:b w:val="1"/>
          <w:bCs w:val="1"/>
          <w:rtl w:val="0"/>
        </w:rPr>
        <w:t>ch mezin</w:t>
      </w:r>
      <w:r>
        <w:rPr>
          <w:rStyle w:val="Žádný A"/>
          <w:b w:val="1"/>
          <w:bCs w:val="1"/>
          <w:rtl w:val="0"/>
        </w:rPr>
        <w:t>á</w:t>
      </w:r>
      <w:r>
        <w:rPr>
          <w:rStyle w:val="Žádný A"/>
          <w:b w:val="1"/>
          <w:bCs w:val="1"/>
          <w:rtl w:val="0"/>
        </w:rPr>
        <w:t>rodn</w:t>
      </w:r>
      <w:r>
        <w:rPr>
          <w:rStyle w:val="Žádný A"/>
          <w:b w:val="1"/>
          <w:bCs w:val="1"/>
          <w:rtl w:val="0"/>
        </w:rPr>
        <w:t>í</w:t>
      </w:r>
      <w:r>
        <w:rPr>
          <w:rStyle w:val="Žádný A"/>
          <w:b w:val="1"/>
          <w:bCs w:val="1"/>
          <w:rtl w:val="0"/>
        </w:rPr>
        <w:t>ch cen. Poohl</w:t>
      </w:r>
      <w:r>
        <w:rPr>
          <w:rStyle w:val="Žádný A"/>
          <w:b w:val="1"/>
          <w:bCs w:val="1"/>
          <w:rtl w:val="0"/>
          <w:lang w:val="fr-FR"/>
        </w:rPr>
        <w:t>é</w:t>
      </w:r>
      <w:r>
        <w:rPr>
          <w:rStyle w:val="Žádný A"/>
          <w:b w:val="1"/>
          <w:bCs w:val="1"/>
          <w:rtl w:val="0"/>
        </w:rPr>
        <w:t>dn</w:t>
      </w:r>
      <w:r>
        <w:rPr>
          <w:rStyle w:val="Žádný A"/>
          <w:b w:val="1"/>
          <w:bCs w:val="1"/>
          <w:rtl w:val="0"/>
        </w:rPr>
        <w:t>ě</w:t>
      </w:r>
      <w:r>
        <w:rPr>
          <w:rStyle w:val="Žádný A"/>
          <w:b w:val="1"/>
          <w:bCs w:val="1"/>
          <w:rtl w:val="0"/>
        </w:rPr>
        <w:t>te se za lo</w:t>
      </w:r>
      <w:r>
        <w:rPr>
          <w:rStyle w:val="Žádný A"/>
          <w:b w:val="1"/>
          <w:bCs w:val="1"/>
          <w:rtl w:val="0"/>
        </w:rPr>
        <w:t>ň</w:t>
      </w:r>
      <w:r>
        <w:rPr>
          <w:rStyle w:val="Žádný A"/>
          <w:b w:val="1"/>
          <w:bCs w:val="1"/>
          <w:rtl w:val="0"/>
        </w:rPr>
        <w:t>sk</w:t>
      </w:r>
      <w:r>
        <w:rPr>
          <w:rStyle w:val="Žádný A"/>
          <w:b w:val="1"/>
          <w:bCs w:val="1"/>
          <w:rtl w:val="0"/>
        </w:rPr>
        <w:t>ý</w:t>
      </w:r>
      <w:r>
        <w:rPr>
          <w:rStyle w:val="Žádný A"/>
          <w:b w:val="1"/>
          <w:bCs w:val="1"/>
          <w:rtl w:val="0"/>
        </w:rPr>
        <w:t xml:space="preserve">mi </w:t>
      </w:r>
      <w:r>
        <w:rPr>
          <w:rStyle w:val="Žádný A"/>
          <w:b w:val="1"/>
          <w:bCs w:val="1"/>
          <w:rtl w:val="0"/>
        </w:rPr>
        <w:t>ú</w:t>
      </w:r>
      <w:r>
        <w:rPr>
          <w:rStyle w:val="Žádný A"/>
          <w:b w:val="1"/>
          <w:bCs w:val="1"/>
          <w:rtl w:val="0"/>
        </w:rPr>
        <w:t>sp</w:t>
      </w:r>
      <w:r>
        <w:rPr>
          <w:rStyle w:val="Žádný A"/>
          <w:b w:val="1"/>
          <w:bCs w:val="1"/>
          <w:rtl w:val="0"/>
        </w:rPr>
        <w:t>ě</w:t>
      </w:r>
      <w:r>
        <w:rPr>
          <w:rStyle w:val="Žádný A"/>
          <w:b w:val="1"/>
          <w:bCs w:val="1"/>
          <w:rtl w:val="0"/>
        </w:rPr>
        <w:t xml:space="preserve">chy </w:t>
      </w:r>
      <w:r>
        <w:rPr>
          <w:rStyle w:val="Žádný A"/>
          <w:b w:val="1"/>
          <w:bCs w:val="1"/>
          <w:rtl w:val="0"/>
        </w:rPr>
        <w:t>č</w:t>
      </w:r>
      <w:r>
        <w:rPr>
          <w:rStyle w:val="Žádný A"/>
          <w:b w:val="1"/>
          <w:bCs w:val="1"/>
          <w:rtl w:val="0"/>
        </w:rPr>
        <w:t>esk</w:t>
      </w:r>
      <w:r>
        <w:rPr>
          <w:rStyle w:val="Žádný A"/>
          <w:b w:val="1"/>
          <w:bCs w:val="1"/>
          <w:rtl w:val="0"/>
          <w:lang w:val="fr-FR"/>
        </w:rPr>
        <w:t>é</w:t>
      </w:r>
      <w:r>
        <w:rPr>
          <w:rStyle w:val="Žádný A"/>
          <w:b w:val="1"/>
          <w:bCs w:val="1"/>
          <w:rtl w:val="0"/>
          <w:lang w:val="pt-PT"/>
        </w:rPr>
        <w:t>ho designu, na n</w:t>
      </w:r>
      <w:r>
        <w:rPr>
          <w:rStyle w:val="Žádný A"/>
          <w:b w:val="1"/>
          <w:bCs w:val="1"/>
          <w:rtl w:val="0"/>
        </w:rPr>
        <w:t xml:space="preserve">ěž </w:t>
      </w:r>
      <w:r>
        <w:rPr>
          <w:rStyle w:val="Žádný A"/>
          <w:b w:val="1"/>
          <w:bCs w:val="1"/>
          <w:rtl w:val="0"/>
        </w:rPr>
        <w:t>d</w:t>
      </w:r>
      <w:r>
        <w:rPr>
          <w:rStyle w:val="Žádný A"/>
          <w:b w:val="1"/>
          <w:bCs w:val="1"/>
          <w:rtl w:val="0"/>
        </w:rPr>
        <w:t>á</w:t>
      </w:r>
      <w:r>
        <w:rPr>
          <w:rStyle w:val="Žádný A"/>
          <w:b w:val="1"/>
          <w:bCs w:val="1"/>
          <w:rtl w:val="0"/>
        </w:rPr>
        <w:t>le navazuje zisk German Design Award Special mention</w:t>
      </w:r>
      <w:r>
        <w:rPr>
          <w:rStyle w:val="Žádný A"/>
          <w:b w:val="1"/>
          <w:bCs w:val="1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4048716</wp:posOffset>
            </wp:positionH>
            <wp:positionV relativeFrom="line">
              <wp:posOffset>185879</wp:posOffset>
            </wp:positionV>
            <wp:extent cx="1829655" cy="252778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655" cy="25277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Žádný A"/>
          <w:b w:val="1"/>
          <w:bCs w:val="1"/>
          <w:rtl w:val="0"/>
        </w:rPr>
        <w:t xml:space="preserve"> 2016 pro sv</w:t>
      </w:r>
      <w:r>
        <w:rPr>
          <w:rStyle w:val="Žádný A"/>
          <w:b w:val="1"/>
          <w:bCs w:val="1"/>
          <w:rtl w:val="0"/>
        </w:rPr>
        <w:t>í</w:t>
      </w:r>
      <w:r>
        <w:rPr>
          <w:rStyle w:val="Žádný A"/>
          <w:b w:val="1"/>
          <w:bCs w:val="1"/>
          <w:rtl w:val="0"/>
        </w:rPr>
        <w:t>tidlo INDI.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 w:val="1"/>
          <w:bCs w:val="1"/>
          <w:sz w:val="2"/>
          <w:szCs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Žádný A"/>
          <w:b w:val="1"/>
          <w:bCs w:val="1"/>
        </w:rPr>
      </w:pPr>
      <w:r>
        <w:rPr>
          <w:rStyle w:val="Žádný A"/>
          <w:b w:val="1"/>
          <w:bCs w:val="1"/>
          <w:rtl w:val="0"/>
          <w:lang w:val="en-US"/>
        </w:rPr>
        <w:t>Red dot design award</w:t>
      </w:r>
    </w:p>
    <w:p>
      <w:pPr>
        <w:pStyle w:val="Výchozí A"/>
        <w:spacing w:line="288" w:lineRule="auto"/>
        <w:jc w:val="both"/>
        <w:rPr>
          <w:rStyle w:val="Žádný A"/>
          <w:rFonts w:ascii="Calibri" w:cs="Calibri" w:hAnsi="Calibri" w:eastAsia="Calibri"/>
          <w:color w:val="3f3f3f"/>
          <w:u w:color="3f3f3f"/>
        </w:rPr>
      </w:pP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Jedn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í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m z v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í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t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ě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z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 xml:space="preserve">ů 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nejpresti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ž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n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ě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j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 xml:space="preserve">ší 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ceny na sv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ě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t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ě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 xml:space="preserve">, 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  <w:lang w:val="en-US"/>
        </w:rPr>
        <w:t>Red Dot Award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 xml:space="preserve"> 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  <w:lang w:val="en-US"/>
        </w:rPr>
        <w:t>Product design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, se za rok 2015 stalo sv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í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 xml:space="preserve">tidlo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"http://www.halla.cz/sant"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SANT</w:t>
      </w:r>
      <w:r>
        <w:rPr/>
        <w:fldChar w:fldCharType="end" w:fldLock="0"/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 xml:space="preserve"> navr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ž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en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  <w:lang w:val="fr-FR"/>
        </w:rPr>
        <w:t xml:space="preserve">é 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  <w:lang w:val="nl-NL"/>
        </w:rPr>
        <w:t xml:space="preserve">Rob van Beekem. </w:t>
      </w:r>
    </w:p>
    <w:p>
      <w:pPr>
        <w:pStyle w:val="Výchozí A"/>
        <w:spacing w:line="288" w:lineRule="auto"/>
        <w:jc w:val="both"/>
        <w:rPr>
          <w:rStyle w:val="Žádný A"/>
          <w:rFonts w:ascii="Arial" w:cs="Arial" w:hAnsi="Arial" w:eastAsia="Arial"/>
          <w:color w:val="3f3f3f"/>
          <w:sz w:val="26"/>
          <w:szCs w:val="26"/>
          <w:u w:color="3f3f3f"/>
        </w:rPr>
      </w:pP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V kategorii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  <w:lang w:val="en-US"/>
        </w:rPr>
        <w:t xml:space="preserve"> Design Concept 2015 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potom HALLA bodovala hned t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ř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  <w:lang w:val="da-DK"/>
        </w:rPr>
        <w:t>ikr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á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 xml:space="preserve">t 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 xml:space="preserve">– 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  <w:lang w:val="en-US"/>
        </w:rPr>
        <w:t>a to n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á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vrhy sv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í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tidel pro obchodn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 xml:space="preserve">í 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prostory, kter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  <w:lang w:val="fr-FR"/>
        </w:rPr>
        <w:t xml:space="preserve">é 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byly navr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ž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eny v r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á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mci spolupr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á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ce se studenty Ateli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  <w:lang w:val="fr-FR"/>
        </w:rPr>
        <w:t>é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ru pr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ů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myslov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  <w:lang w:val="fr-FR"/>
        </w:rPr>
        <w:t>é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ho designu Ivana Dlaba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č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e na UMPRUM. Vedle dvou n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á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vrh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 xml:space="preserve">ů 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Maty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áš</w:t>
      </w:r>
      <w:r>
        <w:rPr>
          <w:rStyle w:val="Hyperlink.0"/>
          <w:rtl w:val="0"/>
          <w:lang w:val="de-DE"/>
        </w:rPr>
        <w:t>e Ko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č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nara zaujala sv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ý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m sv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í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tidlem Eva Pet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ří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kov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á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Žádný A"/>
          <w:b w:val="1"/>
          <w:bCs w:val="1"/>
        </w:rPr>
      </w:pPr>
      <w:r>
        <w:rPr>
          <w:rStyle w:val="Žádný A"/>
          <w:b w:val="1"/>
          <w:bCs w:val="1"/>
          <w:rtl w:val="0"/>
          <w:lang w:val="en-US"/>
        </w:rPr>
        <w:t xml:space="preserve">German Design Award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jc w:val="both"/>
        <w:rPr>
          <w:rStyle w:val="Žádný A"/>
          <w:color w:val="3f3f3f"/>
          <w:u w:color="3f3f3f"/>
        </w:rPr>
      </w:pPr>
      <w:r>
        <w:rPr>
          <w:rStyle w:val="Žádný A"/>
          <w:color w:val="3f3f3f"/>
          <w:u w:color="3f3f3f"/>
          <w:rtl w:val="0"/>
        </w:rPr>
        <w:t>Dal</w:t>
      </w:r>
      <w:r>
        <w:rPr>
          <w:rStyle w:val="Žádný A"/>
          <w:color w:val="3f3f3f"/>
          <w:u w:color="3f3f3f"/>
          <w:rtl w:val="0"/>
        </w:rPr>
        <w:t xml:space="preserve">ší </w:t>
      </w:r>
      <w:r>
        <w:rPr>
          <w:rStyle w:val="Žádný A"/>
          <w:color w:val="3f3f3f"/>
          <w:u w:color="3f3f3f"/>
          <w:rtl w:val="0"/>
        </w:rPr>
        <w:t>v</w:t>
      </w:r>
      <w:r>
        <w:rPr>
          <w:rStyle w:val="Žádný A"/>
          <w:color w:val="3f3f3f"/>
          <w:u w:color="3f3f3f"/>
          <w:rtl w:val="0"/>
        </w:rPr>
        <w:t>ý</w:t>
      </w:r>
      <w:r>
        <w:rPr>
          <w:rStyle w:val="Žádný A"/>
          <w:color w:val="3f3f3f"/>
          <w:u w:color="3f3f3f"/>
          <w:rtl w:val="0"/>
        </w:rPr>
        <w:t>znamn</w:t>
      </w:r>
      <w:r>
        <w:rPr>
          <w:rStyle w:val="Žádný A"/>
          <w:color w:val="3f3f3f"/>
          <w:u w:color="3f3f3f"/>
          <w:rtl w:val="0"/>
          <w:lang w:val="fr-FR"/>
        </w:rPr>
        <w:t xml:space="preserve">é </w:t>
      </w:r>
      <w:r>
        <w:rPr>
          <w:rStyle w:val="Žádný A"/>
          <w:color w:val="3f3f3f"/>
          <w:u w:color="3f3f3f"/>
          <w:rtl w:val="0"/>
        </w:rPr>
        <w:t>ocen</w:t>
      </w:r>
      <w:r>
        <w:rPr>
          <w:rStyle w:val="Žádný A"/>
          <w:color w:val="3f3f3f"/>
          <w:u w:color="3f3f3f"/>
          <w:rtl w:val="0"/>
        </w:rPr>
        <w:t>ě</w:t>
      </w:r>
      <w:r>
        <w:rPr>
          <w:rStyle w:val="Žádný A"/>
          <w:color w:val="3f3f3f"/>
          <w:u w:color="3f3f3f"/>
          <w:rtl w:val="0"/>
        </w:rPr>
        <w:t>n</w:t>
      </w:r>
      <w:r>
        <w:rPr>
          <w:rStyle w:val="Žádný A"/>
          <w:color w:val="3f3f3f"/>
          <w:u w:color="3f3f3f"/>
          <w:rtl w:val="0"/>
        </w:rPr>
        <w:t>í</w:t>
      </w:r>
      <w:r>
        <w:rPr>
          <w:rStyle w:val="Žádný A"/>
          <w:color w:val="3f3f3f"/>
          <w:u w:color="3f3f3f"/>
          <w:rtl w:val="0"/>
        </w:rPr>
        <w:t>, kter</w:t>
      </w:r>
      <w:r>
        <w:rPr>
          <w:rStyle w:val="Žádný A"/>
          <w:color w:val="3f3f3f"/>
          <w:u w:color="3f3f3f"/>
          <w:rtl w:val="0"/>
          <w:lang w:val="fr-FR"/>
        </w:rPr>
        <w:t xml:space="preserve">é </w:t>
      </w:r>
      <w:r>
        <w:rPr>
          <w:rStyle w:val="Žádný A"/>
          <w:color w:val="3f3f3f"/>
          <w:u w:color="3f3f3f"/>
          <w:rtl w:val="0"/>
        </w:rPr>
        <w:t>z</w:t>
      </w:r>
      <w:r>
        <w:rPr>
          <w:rStyle w:val="Žádný A"/>
          <w:color w:val="3f3f3f"/>
          <w:u w:color="3f3f3f"/>
          <w:rtl w:val="0"/>
        </w:rPr>
        <w:t>í</w:t>
      </w:r>
      <w:r>
        <w:rPr>
          <w:rStyle w:val="Žádný A"/>
          <w:color w:val="3f3f3f"/>
          <w:u w:color="3f3f3f"/>
          <w:rtl w:val="0"/>
        </w:rPr>
        <w:t>skalo sv</w:t>
      </w:r>
      <w:r>
        <w:rPr>
          <w:rStyle w:val="Žádný A"/>
          <w:color w:val="3f3f3f"/>
          <w:u w:color="3f3f3f"/>
          <w:rtl w:val="0"/>
        </w:rPr>
        <w:t>í</w:t>
      </w:r>
      <w:r>
        <w:rPr>
          <w:rStyle w:val="Žádný A"/>
          <w:color w:val="3f3f3f"/>
          <w:u w:color="3f3f3f"/>
          <w:rtl w:val="0"/>
        </w:rPr>
        <w:t xml:space="preserve">tidlo SANT, je </w:t>
      </w:r>
      <w:r>
        <w:rPr>
          <w:rStyle w:val="Žádný A"/>
          <w:color w:val="3f3f3f"/>
          <w:u w:color="3f3f3f"/>
          <w:rtl w:val="0"/>
          <w:lang w:val="en-US"/>
        </w:rPr>
        <w:t>German Design Award 2015 Special Mention</w:t>
      </w:r>
      <w:r>
        <w:rPr>
          <w:rStyle w:val="Žádný A"/>
          <w:color w:val="3f3f3f"/>
          <w:u w:color="3f3f3f"/>
          <w:rtl w:val="0"/>
        </w:rPr>
        <w:t>. Tuto cenu</w:t>
      </w:r>
      <w:r>
        <w:rPr>
          <w:rStyle w:val="Žádný A"/>
          <w:color w:val="3f3f3f"/>
          <w:u w:color="3f3f3f"/>
          <w:rtl w:val="0"/>
          <w:lang w:val="fr-FR"/>
        </w:rPr>
        <w:t xml:space="preserve"> </w:t>
      </w:r>
      <w:r>
        <w:rPr>
          <w:rStyle w:val="Žádný A"/>
          <w:color w:val="3f3f3f"/>
          <w:u w:color="3f3f3f"/>
          <w:rtl w:val="0"/>
        </w:rPr>
        <w:t>ud</w:t>
      </w:r>
      <w:r>
        <w:rPr>
          <w:rStyle w:val="Žádný A"/>
          <w:color w:val="3f3f3f"/>
          <w:u w:color="3f3f3f"/>
          <w:rtl w:val="0"/>
        </w:rPr>
        <w:t>ě</w:t>
      </w:r>
      <w:r>
        <w:rPr>
          <w:rStyle w:val="Žádný A"/>
          <w:color w:val="3f3f3f"/>
          <w:u w:color="3f3f3f"/>
          <w:rtl w:val="0"/>
        </w:rPr>
        <w:t xml:space="preserve">luje </w:t>
      </w:r>
      <w:r>
        <w:rPr>
          <w:rStyle w:val="Žádný A"/>
          <w:color w:val="3f3f3f"/>
          <w:u w:color="3f3f3f"/>
          <w:rtl w:val="0"/>
          <w:lang w:val="en-US"/>
        </w:rPr>
        <w:t>German Design Council</w:t>
      </w:r>
      <w:r>
        <w:rPr>
          <w:rStyle w:val="Žádný A"/>
          <w:color w:val="3f3f3f"/>
          <w:u w:color="3f3f3f"/>
          <w:rtl w:val="0"/>
        </w:rPr>
        <w:t>. V sout</w:t>
      </w:r>
      <w:r>
        <w:rPr>
          <w:rStyle w:val="Žádný A"/>
          <w:color w:val="3f3f3f"/>
          <w:u w:color="3f3f3f"/>
          <w:rtl w:val="0"/>
        </w:rPr>
        <w:t>ěž</w:t>
      </w:r>
      <w:r>
        <w:rPr>
          <w:rStyle w:val="Žádný A"/>
          <w:color w:val="3f3f3f"/>
          <w:u w:color="3f3f3f"/>
          <w:rtl w:val="0"/>
          <w:lang w:val="pt-PT"/>
        </w:rPr>
        <w:t>i se um</w:t>
      </w:r>
      <w:r>
        <w:rPr>
          <w:rStyle w:val="Žádný A"/>
          <w:color w:val="3f3f3f"/>
          <w:u w:color="3f3f3f"/>
          <w:rtl w:val="0"/>
        </w:rPr>
        <w:t>í</w:t>
      </w:r>
      <w:r>
        <w:rPr>
          <w:rStyle w:val="Žádný A"/>
          <w:color w:val="3f3f3f"/>
          <w:u w:color="3f3f3f"/>
          <w:rtl w:val="0"/>
        </w:rPr>
        <w:t>stilo tak</w:t>
      </w:r>
      <w:r>
        <w:rPr>
          <w:rStyle w:val="Žádný A"/>
          <w:color w:val="3f3f3f"/>
          <w:u w:color="3f3f3f"/>
          <w:rtl w:val="0"/>
          <w:lang w:val="fr-FR"/>
        </w:rPr>
        <w:t xml:space="preserve">é </w:t>
      </w:r>
      <w:r>
        <w:rPr>
          <w:rStyle w:val="Žádný A"/>
          <w:color w:val="3f3f3f"/>
          <w:u w:color="3f3f3f"/>
          <w:rtl w:val="0"/>
        </w:rPr>
        <w:t>sv</w:t>
      </w:r>
      <w:r>
        <w:rPr>
          <w:rStyle w:val="Žádný A"/>
          <w:color w:val="3f3f3f"/>
          <w:u w:color="3f3f3f"/>
          <w:rtl w:val="0"/>
        </w:rPr>
        <w:t>í</w:t>
      </w:r>
      <w:r>
        <w:rPr>
          <w:rStyle w:val="Žádný A"/>
          <w:color w:val="3f3f3f"/>
          <w:u w:color="3f3f3f"/>
          <w:rtl w:val="0"/>
        </w:rPr>
        <w:t>tidlo ARBO navr</w:t>
      </w:r>
      <w:r>
        <w:rPr>
          <w:rStyle w:val="Žádný A"/>
          <w:color w:val="3f3f3f"/>
          <w:u w:color="3f3f3f"/>
          <w:rtl w:val="0"/>
        </w:rPr>
        <w:t>ž</w:t>
      </w:r>
      <w:r>
        <w:rPr>
          <w:rStyle w:val="Žádný A"/>
          <w:color w:val="3f3f3f"/>
          <w:u w:color="3f3f3f"/>
          <w:rtl w:val="0"/>
        </w:rPr>
        <w:t>en</w:t>
      </w:r>
      <w:r>
        <w:rPr>
          <w:rStyle w:val="Žádný A"/>
          <w:color w:val="3f3f3f"/>
          <w:u w:color="3f3f3f"/>
          <w:rtl w:val="0"/>
          <w:lang w:val="fr-FR"/>
        </w:rPr>
        <w:t xml:space="preserve">é </w:t>
      </w:r>
      <w:r>
        <w:rPr>
          <w:rStyle w:val="Žádný A"/>
          <w:color w:val="3f3f3f"/>
          <w:u w:color="3f3f3f"/>
          <w:rtl w:val="0"/>
        </w:rPr>
        <w:t>Luka Kri</w:t>
      </w:r>
      <w:r>
        <w:rPr>
          <w:rStyle w:val="Žádný A"/>
          <w:color w:val="3f3f3f"/>
          <w:u w:color="3f3f3f"/>
          <w:rtl w:val="0"/>
        </w:rPr>
        <w:t>ž</w:t>
      </w:r>
      <w:r>
        <w:rPr>
          <w:rStyle w:val="Žádný A"/>
          <w:color w:val="3f3f3f"/>
          <w:u w:color="3f3f3f"/>
          <w:rtl w:val="0"/>
        </w:rPr>
        <w:t xml:space="preserve">kem - jako </w:t>
      </w:r>
      <w:r>
        <w:rPr>
          <w:rStyle w:val="Žádný A"/>
          <w:color w:val="3f3f3f"/>
          <w:u w:color="3f3f3f"/>
          <w:rtl w:val="0"/>
          <w:lang w:val="en-US"/>
        </w:rPr>
        <w:t xml:space="preserve">German Design Award </w:t>
      </w:r>
      <w:r>
        <w:rPr>
          <w:rStyle w:val="Žádný A"/>
          <w:color w:val="3f3f3f"/>
          <w:u w:color="3f3f3f"/>
          <w:rtl w:val="0"/>
          <w:lang w:val="nl-NL"/>
        </w:rPr>
        <w:t>Nominee 2015.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jc w:val="both"/>
        <w:rPr>
          <w:rStyle w:val="Žádný A"/>
          <w:color w:val="494949"/>
          <w:u w:color="494949"/>
        </w:rPr>
      </w:pPr>
      <w:r>
        <w:rPr>
          <w:rStyle w:val="Žádný A"/>
          <w:color w:val="3f3f3f"/>
          <w:u w:color="3f3f3f"/>
          <w:rtl w:val="0"/>
        </w:rPr>
        <w:t xml:space="preserve">Na tyto </w:t>
      </w:r>
      <w:r>
        <w:rPr>
          <w:rStyle w:val="Žádný A"/>
          <w:color w:val="3f3f3f"/>
          <w:u w:color="3f3f3f"/>
          <w:rtl w:val="0"/>
        </w:rPr>
        <w:t>ú</w:t>
      </w:r>
      <w:r>
        <w:rPr>
          <w:rStyle w:val="Žádný A"/>
          <w:color w:val="3f3f3f"/>
          <w:u w:color="3f3f3f"/>
          <w:rtl w:val="0"/>
        </w:rPr>
        <w:t>sp</w:t>
      </w:r>
      <w:r>
        <w:rPr>
          <w:rStyle w:val="Žádný A"/>
          <w:color w:val="3f3f3f"/>
          <w:u w:color="3f3f3f"/>
          <w:rtl w:val="0"/>
        </w:rPr>
        <w:t>ě</w:t>
      </w:r>
      <w:r>
        <w:rPr>
          <w:rStyle w:val="Žádný A"/>
          <w:color w:val="3f3f3f"/>
          <w:u w:color="3f3f3f"/>
          <w:rtl w:val="0"/>
        </w:rPr>
        <w:t>chy aktu</w:t>
      </w:r>
      <w:r>
        <w:rPr>
          <w:rStyle w:val="Žádný A"/>
          <w:color w:val="3f3f3f"/>
          <w:u w:color="3f3f3f"/>
          <w:rtl w:val="0"/>
        </w:rPr>
        <w:t>á</w:t>
      </w:r>
      <w:r>
        <w:rPr>
          <w:rStyle w:val="Žádný A"/>
          <w:color w:val="3f3f3f"/>
          <w:u w:color="3f3f3f"/>
          <w:rtl w:val="0"/>
        </w:rPr>
        <w:t>ln</w:t>
      </w:r>
      <w:r>
        <w:rPr>
          <w:rStyle w:val="Žádný A"/>
          <w:color w:val="3f3f3f"/>
          <w:u w:color="3f3f3f"/>
          <w:rtl w:val="0"/>
        </w:rPr>
        <w:t xml:space="preserve">ě </w:t>
      </w:r>
      <w:r>
        <w:rPr>
          <w:rStyle w:val="Žádný A"/>
          <w:color w:val="3f3f3f"/>
          <w:u w:color="3f3f3f"/>
          <w:rtl w:val="0"/>
        </w:rPr>
        <w:t>nav</w:t>
      </w:r>
      <w:r>
        <w:rPr>
          <w:rStyle w:val="Žádný A"/>
          <w:color w:val="3f3f3f"/>
          <w:u w:color="3f3f3f"/>
          <w:rtl w:val="0"/>
        </w:rPr>
        <w:t>á</w:t>
      </w:r>
      <w:r>
        <w:rPr>
          <w:rStyle w:val="Žádný A"/>
          <w:color w:val="3f3f3f"/>
          <w:u w:color="3f3f3f"/>
          <w:rtl w:val="0"/>
        </w:rPr>
        <w:t>zalo sv</w:t>
      </w:r>
      <w:r>
        <w:rPr>
          <w:rStyle w:val="Žádný A"/>
          <w:color w:val="3f3f3f"/>
          <w:u w:color="3f3f3f"/>
          <w:rtl w:val="0"/>
        </w:rPr>
        <w:t>í</w:t>
      </w:r>
      <w:r>
        <w:rPr>
          <w:rStyle w:val="Žádný A"/>
          <w:color w:val="3f3f3f"/>
          <w:u w:color="3f3f3f"/>
          <w:rtl w:val="0"/>
        </w:rPr>
        <w:t>tidlo INDI navr</w:t>
      </w:r>
      <w:r>
        <w:rPr>
          <w:rStyle w:val="Žádný A"/>
          <w:color w:val="3f3f3f"/>
          <w:u w:color="3f3f3f"/>
          <w:rtl w:val="0"/>
        </w:rPr>
        <w:t>ž</w:t>
      </w:r>
      <w:r>
        <w:rPr>
          <w:rStyle w:val="Žádný A"/>
          <w:color w:val="3f3f3f"/>
          <w:u w:color="3f3f3f"/>
          <w:rtl w:val="0"/>
        </w:rPr>
        <w:t>en</w:t>
      </w:r>
      <w:r>
        <w:rPr>
          <w:rStyle w:val="Žádný A"/>
          <w:color w:val="3f3f3f"/>
          <w:u w:color="3f3f3f"/>
          <w:rtl w:val="0"/>
          <w:lang w:val="fr-FR"/>
        </w:rPr>
        <w:t xml:space="preserve">é </w:t>
      </w:r>
      <w:r>
        <w:rPr>
          <w:rStyle w:val="Žádný A"/>
          <w:color w:val="3f3f3f"/>
          <w:u w:color="3f3f3f"/>
          <w:rtl w:val="0"/>
          <w:lang w:val="en-US"/>
        </w:rPr>
        <w:t>design</w:t>
      </w:r>
      <w:r>
        <w:rPr>
          <w:rStyle w:val="Žádný A"/>
          <w:color w:val="3f3f3f"/>
          <w:u w:color="3f3f3f"/>
          <w:rtl w:val="0"/>
          <w:lang w:val="fr-FR"/>
        </w:rPr>
        <w:t>é</w:t>
      </w:r>
      <w:r>
        <w:rPr>
          <w:rStyle w:val="Žádný A"/>
          <w:color w:val="3f3f3f"/>
          <w:u w:color="3f3f3f"/>
          <w:rtl w:val="0"/>
          <w:lang w:val="de-DE"/>
        </w:rPr>
        <w:t>rem Mat</w:t>
      </w:r>
      <w:r>
        <w:rPr>
          <w:rStyle w:val="Žádný A"/>
          <w:color w:val="3f3f3f"/>
          <w:u w:color="3f3f3f"/>
          <w:rtl w:val="0"/>
        </w:rPr>
        <w:t>úš</w:t>
      </w:r>
      <w:r>
        <w:rPr>
          <w:rStyle w:val="Žádný A"/>
          <w:color w:val="3f3f3f"/>
          <w:u w:color="3f3f3f"/>
          <w:rtl w:val="0"/>
          <w:lang w:val="de-DE"/>
        </w:rPr>
        <w:t>em Op</w:t>
      </w:r>
      <w:r>
        <w:rPr>
          <w:rStyle w:val="Žádný A"/>
          <w:color w:val="3f3f3f"/>
          <w:u w:color="3f3f3f"/>
          <w:rtl w:val="0"/>
        </w:rPr>
        <w:t>á</w:t>
      </w:r>
      <w:r>
        <w:rPr>
          <w:rStyle w:val="Žádný A"/>
          <w:color w:val="3f3f3f"/>
          <w:u w:color="3f3f3f"/>
          <w:rtl w:val="0"/>
        </w:rPr>
        <w:t xml:space="preserve">lkou. </w:t>
      </w:r>
      <w:r>
        <w:rPr>
          <w:rStyle w:val="Žádný A"/>
          <w:color w:val="3f3f3f"/>
          <w:u w:color="3f3f3f"/>
          <w:rtl w:val="0"/>
          <w:lang w:val="en-US"/>
        </w:rPr>
        <w:t>German Design Award Special Mention 2016</w:t>
      </w:r>
      <w:r>
        <w:rPr>
          <w:rStyle w:val="Žádný A"/>
          <w:color w:val="3f3f3f"/>
          <w:u w:color="3f3f3f"/>
          <w:rtl w:val="0"/>
        </w:rPr>
        <w:t xml:space="preserve"> nen</w:t>
      </w:r>
      <w:r>
        <w:rPr>
          <w:rStyle w:val="Žádný A"/>
          <w:color w:val="3f3f3f"/>
          <w:u w:color="3f3f3f"/>
          <w:rtl w:val="0"/>
        </w:rPr>
        <w:t xml:space="preserve">í </w:t>
      </w:r>
      <w:r>
        <w:rPr>
          <w:rStyle w:val="Žádný A"/>
          <w:color w:val="3f3f3f"/>
          <w:u w:color="3f3f3f"/>
          <w:rtl w:val="0"/>
        </w:rPr>
        <w:t>jeho jedinou mezin</w:t>
      </w:r>
      <w:r>
        <w:rPr>
          <w:rStyle w:val="Žádný A"/>
          <w:color w:val="3f3f3f"/>
          <w:u w:color="3f3f3f"/>
          <w:rtl w:val="0"/>
        </w:rPr>
        <w:t>á</w:t>
      </w:r>
      <w:r>
        <w:rPr>
          <w:rStyle w:val="Žádný A"/>
          <w:color w:val="3f3f3f"/>
          <w:u w:color="3f3f3f"/>
          <w:rtl w:val="0"/>
        </w:rPr>
        <w:t>rodn</w:t>
      </w:r>
      <w:r>
        <w:rPr>
          <w:rStyle w:val="Žádný A"/>
          <w:color w:val="3f3f3f"/>
          <w:u w:color="3f3f3f"/>
          <w:rtl w:val="0"/>
        </w:rPr>
        <w:t xml:space="preserve">í </w:t>
      </w:r>
      <w:r>
        <w:rPr>
          <w:rStyle w:val="Žádný A"/>
          <w:color w:val="3f3f3f"/>
          <w:u w:color="3f3f3f"/>
          <w:rtl w:val="0"/>
        </w:rPr>
        <w:t>cenou. Ji</w:t>
      </w:r>
      <w:r>
        <w:rPr>
          <w:rStyle w:val="Žádný A"/>
          <w:color w:val="3f3f3f"/>
          <w:u w:color="3f3f3f"/>
          <w:rtl w:val="0"/>
        </w:rPr>
        <w:t xml:space="preserve">ž </w:t>
      </w:r>
      <w:r>
        <w:rPr>
          <w:rStyle w:val="Žádný A"/>
          <w:color w:val="3f3f3f"/>
          <w:u w:color="3f3f3f"/>
          <w:rtl w:val="0"/>
        </w:rPr>
        <w:t>v roce 2014 usp</w:t>
      </w:r>
      <w:r>
        <w:rPr>
          <w:rStyle w:val="Žádný A"/>
          <w:color w:val="3f3f3f"/>
          <w:u w:color="3f3f3f"/>
          <w:rtl w:val="0"/>
        </w:rPr>
        <w:t>ě</w:t>
      </w:r>
      <w:r>
        <w:rPr>
          <w:rStyle w:val="Žádný A"/>
          <w:color w:val="3f3f3f"/>
          <w:u w:color="3f3f3f"/>
          <w:rtl w:val="0"/>
        </w:rPr>
        <w:t>l n</w:t>
      </w:r>
      <w:r>
        <w:rPr>
          <w:rStyle w:val="Žádný A"/>
          <w:color w:val="3f3f3f"/>
          <w:u w:color="3f3f3f"/>
          <w:rtl w:val="0"/>
        </w:rPr>
        <w:t>á</w:t>
      </w:r>
      <w:r>
        <w:rPr>
          <w:rStyle w:val="Žádný A"/>
          <w:color w:val="3f3f3f"/>
          <w:u w:color="3f3f3f"/>
          <w:rtl w:val="0"/>
        </w:rPr>
        <w:t>vrh sv</w:t>
      </w:r>
      <w:r>
        <w:rPr>
          <w:rStyle w:val="Žádný A"/>
          <w:color w:val="3f3f3f"/>
          <w:u w:color="3f3f3f"/>
          <w:rtl w:val="0"/>
        </w:rPr>
        <w:t>í</w:t>
      </w:r>
      <w:r>
        <w:rPr>
          <w:rStyle w:val="Žádný A"/>
          <w:color w:val="3f3f3f"/>
          <w:u w:color="3f3f3f"/>
          <w:rtl w:val="0"/>
        </w:rPr>
        <w:t>tidla v kategorii Red Dot Award Design Concept.</w:t>
      </w:r>
      <w:r>
        <w:rPr>
          <w:rStyle w:val="Žádný A"/>
          <w:color w:val="3f3f3f"/>
          <w:u w:color="3f3f3f"/>
          <w:rtl w:val="0"/>
        </w:rPr>
        <w:t> 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Žádný A"/>
          <w:b w:val="1"/>
          <w:bCs w:val="1"/>
        </w:rPr>
      </w:pPr>
      <w:r>
        <w:rPr>
          <w:rStyle w:val="Žádný A"/>
          <w:b w:val="1"/>
          <w:bCs w:val="1"/>
          <w:rtl w:val="0"/>
          <w:lang w:val="sv-SE"/>
        </w:rPr>
        <w:t>Sv</w:t>
      </w:r>
      <w:r>
        <w:rPr>
          <w:rStyle w:val="Žádný A"/>
          <w:b w:val="1"/>
          <w:bCs w:val="1"/>
          <w:rtl w:val="0"/>
        </w:rPr>
        <w:t>ě</w:t>
      </w:r>
      <w:r>
        <w:rPr>
          <w:rStyle w:val="Žádný A"/>
          <w:b w:val="1"/>
          <w:bCs w:val="1"/>
          <w:rtl w:val="0"/>
        </w:rPr>
        <w:t>tlo v architektu</w:t>
      </w:r>
      <w:r>
        <w:rPr>
          <w:rStyle w:val="Žádný A"/>
          <w:b w:val="1"/>
          <w:bCs w:val="1"/>
          <w:rtl w:val="0"/>
        </w:rPr>
        <w:t>ř</w:t>
      </w:r>
      <w:r>
        <w:rPr>
          <w:rStyle w:val="Žádný A"/>
          <w:b w:val="1"/>
          <w:bCs w:val="1"/>
          <w:rtl w:val="0"/>
        </w:rPr>
        <w:t>e a Designblok 2015</w:t>
      </w:r>
    </w:p>
    <w:p>
      <w:pPr>
        <w:pStyle w:val="Výchozí A"/>
        <w:spacing w:line="288" w:lineRule="auto"/>
        <w:jc w:val="both"/>
        <w:rPr>
          <w:rStyle w:val="Žádný A"/>
          <w:color w:val="525252"/>
          <w:u w:color="525252"/>
        </w:rPr>
      </w:pP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Pozadu nez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ů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 xml:space="preserve">staly ani 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ú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sp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ě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chy na designov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ý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ch p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ř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  <w:lang w:val="de-DE"/>
        </w:rPr>
        <w:t>ehl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í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dk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á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ch. V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 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  <w:lang w:val="fr-FR"/>
        </w:rPr>
        <w:t>sout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ěž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 xml:space="preserve">i Czech Architecture Week a 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č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asopisu Sv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ě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tlo z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í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  <w:lang w:val="da-DK"/>
        </w:rPr>
        <w:t>skal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a HALLA za svou prezentaci na v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ý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stav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 xml:space="preserve">ě 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  <w:lang w:val="sv-SE"/>
        </w:rPr>
        <w:t>Sv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ě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tlo v architektu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ř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e hned dv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 xml:space="preserve">ě 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ceny: Cenu za nejlep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 xml:space="preserve">ší 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sv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í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 xml:space="preserve">tidlo 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 xml:space="preserve">– 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pro sv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í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 xml:space="preserve">tidlo SANT a 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Č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estn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  <w:lang w:val="fr-FR"/>
        </w:rPr>
        <w:t xml:space="preserve">é 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uzn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á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n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 xml:space="preserve">í 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za expozici HALLA, za jej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 xml:space="preserve">íž 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n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á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vrhem st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á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l Mat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 xml:space="preserve">úš 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Op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á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lka. Uzn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á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n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 xml:space="preserve">í 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se dostavilo i za prezentaci zna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č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ky na Designbloku. Do top 10 instalac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 xml:space="preserve">í 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ji za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>ř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  <w:lang w:val="it-IT"/>
        </w:rPr>
        <w:t>adil designov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</w:rPr>
        <w:t xml:space="preserve">ý </w:t>
      </w:r>
      <w:r>
        <w:rPr>
          <w:rStyle w:val="Žádný A"/>
          <w:rFonts w:ascii="Calibri" w:cs="Calibri" w:hAnsi="Calibri" w:eastAsia="Calibri"/>
          <w:color w:val="525252"/>
          <w:u w:color="3f3f3f"/>
          <w:rtl w:val="0"/>
          <w:lang w:val="pt-PT"/>
        </w:rPr>
        <w:t xml:space="preserve">server Insidecor.cz. </w:t>
      </w:r>
    </w:p>
    <w:p>
      <w:pPr>
        <w:pStyle w:val="Text A"/>
        <w:jc w:val="both"/>
        <w:rPr>
          <w:rStyle w:val="Žádný A"/>
          <w:rFonts w:ascii="Calibri" w:cs="Calibri" w:hAnsi="Calibri" w:eastAsia="Calibri"/>
          <w:b w:val="1"/>
          <w:bCs w:val="1"/>
        </w:rPr>
      </w:pPr>
      <w:r>
        <w:rPr>
          <w:rStyle w:val="Žádný A"/>
          <w:rFonts w:ascii="Calibri" w:cs="Calibri" w:hAnsi="Calibri" w:eastAsia="Calibri"/>
          <w:b w:val="1"/>
          <w:bCs w:val="1"/>
          <w:rtl w:val="0"/>
          <w:lang w:val="en-US"/>
        </w:rPr>
        <w:t>O spole</w:t>
      </w:r>
      <w:r>
        <w:rPr>
          <w:rStyle w:val="Žádný A"/>
          <w:rFonts w:ascii="Calibri" w:cs="Calibri" w:hAnsi="Calibri" w:eastAsia="Calibri"/>
          <w:b w:val="1"/>
          <w:bCs w:val="1"/>
          <w:rtl w:val="0"/>
          <w:lang w:val="en-US"/>
        </w:rPr>
        <w:t>č</w:t>
      </w:r>
      <w:r>
        <w:rPr>
          <w:rStyle w:val="Žádný A"/>
          <w:rFonts w:ascii="Calibri" w:cs="Calibri" w:hAnsi="Calibri" w:eastAsia="Calibri"/>
          <w:b w:val="1"/>
          <w:bCs w:val="1"/>
          <w:rtl w:val="0"/>
          <w:lang w:val="en-US"/>
        </w:rPr>
        <w:t>nosti HALLA:</w:t>
      </w:r>
    </w:p>
    <w:p>
      <w:pPr>
        <w:pStyle w:val="Text A"/>
        <w:jc w:val="both"/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</w:rPr>
      </w:pP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Spole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č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nost byla zalo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ž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ena v roce 1992 Ji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ří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de-DE"/>
        </w:rPr>
        <w:t>m Jel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í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nkem a Karlem Kv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ě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ton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ě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m. Z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 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v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ý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robce halogenov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ý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ch lamp se propracovala na p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ř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edn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í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 xml:space="preserve">ho 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č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esk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é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ho v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ý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robce designov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é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ho osv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ě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tlen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 xml:space="preserve">í 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technick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é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ho r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á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zu. Spolupr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á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ce s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 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talentovan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ý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 xml:space="preserve">mi 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č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esk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ý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mi i zahrani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č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n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í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mi design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é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ry nav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í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c p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ř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inesla uzn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á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n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 xml:space="preserve">í 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na sv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ě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tov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é ú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rovni. O kvalit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 xml:space="preserve">ě 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sv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í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da-DK"/>
        </w:rPr>
        <w:t>tidel HALLA sv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ě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d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 xml:space="preserve">čí 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z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í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skan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 xml:space="preserve">é 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ceny Red Dot Award, German Design Award, Lighting Design Awards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it-IT"/>
        </w:rPr>
        <w:t xml:space="preserve"> a dal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ší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. V sou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č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asnosti stoj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 xml:space="preserve">í 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 xml:space="preserve">v 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č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ele spole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č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nosti p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ř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edseda p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ř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 xml:space="preserve">edstavenstva Daniel 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Č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ern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ý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.</w:t>
      </w:r>
    </w:p>
    <w:p>
      <w:pPr>
        <w:pStyle w:val="Text A"/>
        <w:jc w:val="both"/>
        <w:rPr>
          <w:rStyle w:val="Žádný A"/>
          <w:rFonts w:ascii="Calibri" w:cs="Calibri" w:hAnsi="Calibri" w:eastAsia="Calibri"/>
          <w:shd w:val="clear" w:color="auto" w:fill="ffffff"/>
        </w:rPr>
      </w:pPr>
    </w:p>
    <w:p>
      <w:pPr>
        <w:pStyle w:val="Výchozí A"/>
        <w:spacing w:line="288" w:lineRule="auto"/>
        <w:rPr>
          <w:rStyle w:val="Žádný A"/>
          <w:rFonts w:ascii="Calibri" w:cs="Calibri" w:hAnsi="Calibri" w:eastAsia="Calibri"/>
          <w:color w:val="3f3f3f"/>
          <w:u w:color="3f3f3f"/>
          <w:shd w:val="clear" w:color="auto" w:fill="ffffff"/>
        </w:rPr>
      </w:pP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Dal</w:t>
      </w:r>
      <w:r>
        <w:rPr>
          <w:rStyle w:val="Žádný A"/>
          <w:rFonts w:ascii="Calibri" w:cs="Calibri" w:hAnsi="Calibri" w:eastAsia="Calibri" w:hint="default"/>
          <w:color w:val="3f3f3f"/>
          <w:u w:color="3f3f3f"/>
          <w:rtl w:val="0"/>
        </w:rPr>
        <w:t xml:space="preserve">ší 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informace v</w:t>
      </w:r>
      <w:r>
        <w:rPr>
          <w:rStyle w:val="Žádný A"/>
          <w:rFonts w:ascii="Calibri" w:cs="Calibri" w:hAnsi="Calibri" w:eastAsia="Calibri" w:hint="default"/>
          <w:color w:val="3f3f3f"/>
          <w:u w:color="3f3f3f"/>
          <w:rtl w:val="0"/>
        </w:rPr>
        <w:t>č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etn</w:t>
      </w:r>
      <w:r>
        <w:rPr>
          <w:rStyle w:val="Žádný A"/>
          <w:rFonts w:ascii="Calibri" w:cs="Calibri" w:hAnsi="Calibri" w:eastAsia="Calibri" w:hint="default"/>
          <w:color w:val="3f3f3f"/>
          <w:u w:color="3f3f3f"/>
          <w:rtl w:val="0"/>
        </w:rPr>
        <w:t xml:space="preserve">ě 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fotografi</w:t>
      </w:r>
      <w:r>
        <w:rPr>
          <w:rStyle w:val="Žádný A"/>
          <w:rFonts w:ascii="Calibri" w:cs="Calibri" w:hAnsi="Calibri" w:eastAsia="Calibri" w:hint="default"/>
          <w:color w:val="3f3f3f"/>
          <w:u w:color="3f3f3f"/>
          <w:rtl w:val="0"/>
        </w:rPr>
        <w:t xml:space="preserve">í </w:t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 xml:space="preserve">naleznete na </w:t>
      </w:r>
      <w:r>
        <w:rPr>
          <w:rStyle w:val="Hyperlink.1"/>
          <w:rFonts w:ascii="Trebuchet MS" w:cs="Trebuchet MS" w:hAnsi="Trebuchet MS" w:eastAsia="Trebuchet MS"/>
        </w:rPr>
        <w:fldChar w:fldCharType="begin" w:fldLock="0"/>
      </w:r>
      <w:r>
        <w:rPr>
          <w:rStyle w:val="Hyperlink.1"/>
          <w:rFonts w:ascii="Trebuchet MS" w:cs="Trebuchet MS" w:hAnsi="Trebuchet MS" w:eastAsia="Trebuchet MS"/>
        </w:rPr>
        <w:instrText xml:space="preserve"> HYPERLINK "http://www.halla.cz/"</w:instrText>
      </w:r>
      <w:r>
        <w:rPr>
          <w:rStyle w:val="Hyperlink.1"/>
          <w:rFonts w:ascii="Trebuchet MS" w:cs="Trebuchet MS" w:hAnsi="Trebuchet MS" w:eastAsia="Trebuchet MS"/>
        </w:rPr>
        <w:fldChar w:fldCharType="separate" w:fldLock="0"/>
      </w:r>
      <w:r>
        <w:rPr>
          <w:rStyle w:val="Hyperlink.1"/>
          <w:rFonts w:ascii="Trebuchet MS" w:hAnsi="Trebuchet MS"/>
          <w:rtl w:val="0"/>
        </w:rPr>
        <w:t>webov</w:t>
      </w:r>
      <w:r>
        <w:rPr>
          <w:rStyle w:val="Hyperlink.1"/>
          <w:rFonts w:ascii="Trebuchet MS" w:hAnsi="Trebuchet MS" w:hint="default"/>
          <w:rtl w:val="0"/>
        </w:rPr>
        <w:t>ý</w:t>
      </w:r>
      <w:r>
        <w:rPr>
          <w:rStyle w:val="Hyperlink.1"/>
          <w:rFonts w:ascii="Trebuchet MS" w:hAnsi="Trebuchet MS"/>
          <w:rtl w:val="0"/>
        </w:rPr>
        <w:t>ch str</w:t>
      </w:r>
      <w:r>
        <w:rPr>
          <w:rStyle w:val="Hyperlink.1"/>
          <w:rFonts w:ascii="Trebuchet MS" w:hAnsi="Trebuchet MS" w:hint="default"/>
          <w:rtl w:val="0"/>
        </w:rPr>
        <w:t>á</w:t>
      </w:r>
      <w:r>
        <w:rPr>
          <w:rStyle w:val="Hyperlink.1"/>
          <w:rFonts w:ascii="Trebuchet MS" w:hAnsi="Trebuchet MS"/>
          <w:rtl w:val="0"/>
        </w:rPr>
        <w:t>nk</w:t>
      </w:r>
      <w:r>
        <w:rPr>
          <w:rStyle w:val="Hyperlink.1"/>
          <w:rFonts w:ascii="Trebuchet MS" w:hAnsi="Trebuchet MS" w:hint="default"/>
          <w:rtl w:val="0"/>
        </w:rPr>
        <w:t>á</w:t>
      </w:r>
      <w:r>
        <w:rPr>
          <w:rStyle w:val="Hyperlink.1"/>
          <w:rFonts w:ascii="Trebuchet MS" w:hAnsi="Trebuchet MS"/>
          <w:rtl w:val="0"/>
        </w:rPr>
        <w:t>ch v</w:t>
      </w:r>
      <w:r>
        <w:rPr>
          <w:rStyle w:val="Hyperlink.1"/>
          <w:rFonts w:ascii="Trebuchet MS" w:hAnsi="Trebuchet MS" w:hint="default"/>
          <w:rtl w:val="0"/>
        </w:rPr>
        <w:t>ý</w:t>
      </w:r>
      <w:r>
        <w:rPr>
          <w:rStyle w:val="Hyperlink.1"/>
          <w:rFonts w:ascii="Trebuchet MS" w:hAnsi="Trebuchet MS"/>
          <w:rtl w:val="0"/>
        </w:rPr>
        <w:t>robce</w:t>
      </w:r>
      <w:r>
        <w:rPr>
          <w:rFonts w:ascii="Trebuchet MS" w:cs="Trebuchet MS" w:hAnsi="Trebuchet MS" w:eastAsia="Trebuchet MS"/>
        </w:rPr>
        <w:fldChar w:fldCharType="end" w:fldLock="0"/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 xml:space="preserve"> nebo na </w:t>
      </w:r>
      <w:r>
        <w:rPr>
          <w:rStyle w:val="Hyperlink.2"/>
          <w:rFonts w:ascii="Trebuchet MS" w:cs="Trebuchet MS" w:hAnsi="Trebuchet MS" w:eastAsia="Trebuchet MS"/>
        </w:rPr>
        <w:fldChar w:fldCharType="begin" w:fldLock="0"/>
      </w:r>
      <w:r>
        <w:rPr>
          <w:rStyle w:val="Hyperlink.2"/>
          <w:rFonts w:ascii="Trebuchet MS" w:cs="Trebuchet MS" w:hAnsi="Trebuchet MS" w:eastAsia="Trebuchet MS"/>
        </w:rPr>
        <w:instrText xml:space="preserve"> HYPERLINK "http://www.facebook.com/halla.lighting"</w:instrText>
      </w:r>
      <w:r>
        <w:rPr>
          <w:rStyle w:val="Hyperlink.2"/>
          <w:rFonts w:ascii="Trebuchet MS" w:cs="Trebuchet MS" w:hAnsi="Trebuchet MS" w:eastAsia="Trebuchet MS"/>
        </w:rPr>
        <w:fldChar w:fldCharType="separate" w:fldLock="0"/>
      </w:r>
      <w:r>
        <w:rPr>
          <w:rStyle w:val="Hyperlink.2"/>
          <w:rFonts w:ascii="Trebuchet MS" w:hAnsi="Trebuchet MS"/>
          <w:rtl w:val="0"/>
          <w:lang w:val="en-US"/>
        </w:rPr>
        <w:t>Facebooku</w:t>
      </w:r>
      <w:r>
        <w:rPr>
          <w:rFonts w:ascii="Trebuchet MS" w:cs="Trebuchet MS" w:hAnsi="Trebuchet MS" w:eastAsia="Trebuchet MS"/>
        </w:rPr>
        <w:fldChar w:fldCharType="end" w:fldLock="0"/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 xml:space="preserve"> a </w:t>
      </w:r>
      <w:r>
        <w:rPr>
          <w:rStyle w:val="Hyperlink.3"/>
          <w:rFonts w:ascii="Trebuchet MS" w:cs="Trebuchet MS" w:hAnsi="Trebuchet MS" w:eastAsia="Trebuchet MS"/>
        </w:rPr>
        <w:fldChar w:fldCharType="begin" w:fldLock="0"/>
      </w:r>
      <w:r>
        <w:rPr>
          <w:rStyle w:val="Hyperlink.3"/>
          <w:rFonts w:ascii="Trebuchet MS" w:cs="Trebuchet MS" w:hAnsi="Trebuchet MS" w:eastAsia="Trebuchet MS"/>
        </w:rPr>
        <w:instrText xml:space="preserve"> HYPERLINK "https://cz.pinterest.com/hallalighting/"</w:instrText>
      </w:r>
      <w:r>
        <w:rPr>
          <w:rStyle w:val="Hyperlink.3"/>
          <w:rFonts w:ascii="Trebuchet MS" w:cs="Trebuchet MS" w:hAnsi="Trebuchet MS" w:eastAsia="Trebuchet MS"/>
        </w:rPr>
        <w:fldChar w:fldCharType="separate" w:fldLock="0"/>
      </w:r>
      <w:r>
        <w:rPr>
          <w:rStyle w:val="Hyperlink.3"/>
          <w:rFonts w:ascii="Trebuchet MS" w:hAnsi="Trebuchet MS"/>
          <w:rtl w:val="0"/>
        </w:rPr>
        <w:t>Pinterestu</w:t>
      </w:r>
      <w:r>
        <w:rPr>
          <w:rFonts w:ascii="Trebuchet MS" w:cs="Trebuchet MS" w:hAnsi="Trebuchet MS" w:eastAsia="Trebuchet MS"/>
        </w:rPr>
        <w:fldChar w:fldCharType="end" w:fldLock="0"/>
      </w:r>
      <w:r>
        <w:rPr>
          <w:rStyle w:val="Žádný A"/>
          <w:rFonts w:ascii="Calibri" w:cs="Calibri" w:hAnsi="Calibri" w:eastAsia="Calibri"/>
          <w:color w:val="3f3f3f"/>
          <w:u w:color="3f3f3f"/>
          <w:rtl w:val="0"/>
        </w:rPr>
        <w:t>.</w:t>
      </w:r>
    </w:p>
    <w:p>
      <w:pPr>
        <w:pStyle w:val="Text A"/>
        <w:jc w:val="both"/>
        <w:rPr>
          <w:rStyle w:val="Žádný A"/>
          <w:rFonts w:ascii="Calibri" w:cs="Calibri" w:hAnsi="Calibri" w:eastAsia="Calibri"/>
          <w:shd w:val="clear" w:color="auto" w:fill="ffffff"/>
        </w:rPr>
      </w:pPr>
    </w:p>
    <w:p>
      <w:pPr>
        <w:pStyle w:val="Text A"/>
        <w:jc w:val="both"/>
        <w:rPr>
          <w:rStyle w:val="Žádný A"/>
          <w:rFonts w:ascii="Calibri" w:cs="Calibri" w:hAnsi="Calibri" w:eastAsia="Calibri"/>
          <w:b w:val="1"/>
          <w:bCs w:val="1"/>
          <w:shd w:val="clear" w:color="auto" w:fill="ffffff"/>
        </w:rPr>
      </w:pPr>
      <w:r>
        <w:rPr>
          <w:rStyle w:val="Žádný A"/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>Kontakt pro m</w:t>
      </w:r>
      <w:r>
        <w:rPr>
          <w:rStyle w:val="Žádný A"/>
          <w:rFonts w:ascii="Calibri" w:cs="Calibri" w:hAnsi="Calibri" w:eastAsia="Calibri" w:hint="default"/>
          <w:b w:val="1"/>
          <w:bCs w:val="1"/>
          <w:shd w:val="clear" w:color="auto" w:fill="ffffff"/>
          <w:rtl w:val="0"/>
          <w:lang w:val="en-US"/>
        </w:rPr>
        <w:t>é</w:t>
      </w:r>
      <w:r>
        <w:rPr>
          <w:rStyle w:val="Žádný A"/>
          <w:rFonts w:ascii="Calibri" w:cs="Calibri" w:hAnsi="Calibri" w:eastAsia="Calibri"/>
          <w:b w:val="1"/>
          <w:bCs w:val="1"/>
          <w:shd w:val="clear" w:color="auto" w:fill="ffffff"/>
          <w:rtl w:val="0"/>
          <w:lang w:val="en-US"/>
        </w:rPr>
        <w:t xml:space="preserve">dia </w:t>
      </w:r>
    </w:p>
    <w:p>
      <w:pPr>
        <w:pStyle w:val="Text A"/>
        <w:spacing w:line="480" w:lineRule="auto"/>
        <w:jc w:val="both"/>
        <w:rPr>
          <w:rStyle w:val="Žádný A"/>
          <w:rFonts w:ascii="Calibri" w:cs="Calibri" w:hAnsi="Calibri" w:eastAsia="Calibri"/>
          <w:b w:val="1"/>
          <w:bCs w:val="1"/>
          <w:color w:val="525252"/>
          <w:u w:color="525252"/>
          <w:shd w:val="clear" w:color="auto" w:fill="ffffff"/>
        </w:rPr>
      </w:pPr>
      <w:r>
        <w:rPr>
          <w:rStyle w:val="Žádný A"/>
          <w:rFonts w:ascii="Calibri" w:cs="Calibri" w:hAnsi="Calibri" w:eastAsia="Calibri"/>
          <w:b w:val="1"/>
          <w:bCs w:val="1"/>
          <w:color w:val="525252"/>
          <w:u w:color="525252"/>
          <w:shd w:val="clear" w:color="auto" w:fill="ffffff"/>
          <w:rtl w:val="0"/>
          <w:lang w:val="en-US"/>
        </w:rPr>
        <w:t>Communication Lab</w:t>
      </w:r>
    </w:p>
    <w:p>
      <w:pPr>
        <w:pStyle w:val="Text A"/>
        <w:spacing w:line="288" w:lineRule="auto"/>
        <w:jc w:val="both"/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</w:rPr>
      </w:pP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Jan Skaln</w:t>
      </w:r>
      <w:r>
        <w:rPr>
          <w:rStyle w:val="Žádný A"/>
          <w:rFonts w:ascii="Calibri" w:cs="Calibri" w:hAnsi="Calibri" w:eastAsia="Calibri" w:hint="default"/>
          <w:color w:val="525252"/>
          <w:u w:color="525252"/>
          <w:shd w:val="clear" w:color="auto" w:fill="ffffff"/>
          <w:rtl w:val="0"/>
          <w:lang w:val="en-US"/>
        </w:rPr>
        <w:t>í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k</w:t>
      </w:r>
    </w:p>
    <w:p>
      <w:pPr>
        <w:pStyle w:val="Text A"/>
        <w:spacing w:line="288" w:lineRule="auto"/>
        <w:jc w:val="both"/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</w:rPr>
      </w:pPr>
      <w:r>
        <w:rPr>
          <w:rStyle w:val="Hyperlink.4"/>
          <w:rFonts w:ascii="Trebuchet MS" w:cs="Trebuchet MS" w:hAnsi="Trebuchet MS" w:eastAsia="Trebuchet MS"/>
        </w:rPr>
        <w:fldChar w:fldCharType="begin" w:fldLock="0"/>
      </w:r>
      <w:r>
        <w:rPr>
          <w:rStyle w:val="Hyperlink.4"/>
          <w:rFonts w:ascii="Trebuchet MS" w:cs="Trebuchet MS" w:hAnsi="Trebuchet MS" w:eastAsia="Trebuchet MS"/>
        </w:rPr>
        <w:instrText xml:space="preserve"> HYPERLINK "mailto:honza@commlab.cz"</w:instrText>
      </w:r>
      <w:r>
        <w:rPr>
          <w:rStyle w:val="Hyperlink.4"/>
          <w:rFonts w:ascii="Trebuchet MS" w:cs="Trebuchet MS" w:hAnsi="Trebuchet MS" w:eastAsia="Trebuchet MS"/>
        </w:rPr>
        <w:fldChar w:fldCharType="separate" w:fldLock="0"/>
      </w:r>
      <w:r>
        <w:rPr>
          <w:rStyle w:val="Hyperlink.4"/>
          <w:rFonts w:ascii="Trebuchet MS" w:hAnsi="Trebuchet MS"/>
          <w:rtl w:val="0"/>
          <w:lang w:val="en-US"/>
        </w:rPr>
        <w:t>honza@commlab.cz</w:t>
      </w:r>
      <w:r>
        <w:rPr>
          <w:rFonts w:ascii="Trebuchet MS" w:cs="Trebuchet MS" w:hAnsi="Trebuchet MS" w:eastAsia="Trebuchet MS"/>
        </w:rPr>
        <w:fldChar w:fldCharType="end" w:fldLock="0"/>
      </w:r>
    </w:p>
    <w:p>
      <w:pPr>
        <w:pStyle w:val="Text A"/>
        <w:spacing w:line="288" w:lineRule="auto"/>
        <w:jc w:val="both"/>
      </w:pP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  <w:rtl w:val="0"/>
          <w:lang w:val="en-US"/>
        </w:rPr>
        <w:t>775 000 557</w:t>
      </w:r>
      <w:r>
        <w:rPr>
          <w:rStyle w:val="Žádný A"/>
          <w:rFonts w:ascii="Calibri" w:cs="Calibri" w:hAnsi="Calibri" w:eastAsia="Calibri"/>
          <w:color w:val="525252"/>
          <w:u w:color="525252"/>
          <w:shd w:val="clear" w:color="auto" w:fill="ffffff"/>
        </w:rPr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00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5657215</wp:posOffset>
          </wp:positionH>
          <wp:positionV relativeFrom="page">
            <wp:posOffset>85725</wp:posOffset>
          </wp:positionV>
          <wp:extent cx="1694180" cy="695325"/>
          <wp:effectExtent l="0" t="0" r="0" b="0"/>
          <wp:wrapNone/>
          <wp:docPr id="1073741825" name="officeArt object" descr="HALLA_logo_RGB_gr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4.jpeg" descr="HALLA_logo_RGB_gra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Žádný A">
    <w:name w:val="Žádný A"/>
  </w:style>
  <w:style w:type="paragraph" w:styleId="Výchozí A">
    <w:name w:val="Výchozí A"/>
    <w:next w:val="Výchozí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0">
    <w:name w:val="Hyperlink.0"/>
    <w:basedOn w:val="Žádný A"/>
    <w:next w:val="Hyperlink.0"/>
    <w:rPr>
      <w:rFonts w:ascii="Calibri" w:cs="Calibri" w:hAnsi="Calibri" w:eastAsia="Calibri"/>
      <w:color w:val="3f3f3f"/>
      <w:u w:color="3f3f3f"/>
      <w:lang w:val="de-DE"/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1">
    <w:name w:val="Hyperlink.1"/>
    <w:basedOn w:val="Žádný A"/>
    <w:next w:val="Hyperlink.1"/>
    <w:rPr>
      <w:rFonts w:ascii="Calibri" w:cs="Calibri" w:hAnsi="Calibri" w:eastAsia="Calibri"/>
      <w:color w:val="0432fe"/>
      <w:u w:val="single" w:color="0432fe"/>
    </w:rPr>
  </w:style>
  <w:style w:type="character" w:styleId="Hyperlink.2">
    <w:name w:val="Hyperlink.2"/>
    <w:basedOn w:val="Žádný A"/>
    <w:next w:val="Hyperlink.2"/>
    <w:rPr>
      <w:rFonts w:ascii="Calibri" w:cs="Calibri" w:hAnsi="Calibri" w:eastAsia="Calibri"/>
      <w:color w:val="0432fe"/>
      <w:u w:val="single" w:color="0432fe"/>
      <w:lang w:val="en-US"/>
    </w:rPr>
  </w:style>
  <w:style w:type="character" w:styleId="Hyperlink.3">
    <w:name w:val="Hyperlink.3"/>
    <w:basedOn w:val="Žádný A"/>
    <w:next w:val="Hyperlink.3"/>
    <w:rPr>
      <w:rFonts w:ascii="Calibri" w:cs="Calibri" w:hAnsi="Calibri" w:eastAsia="Calibri"/>
      <w:color w:val="0000ff"/>
      <w:u w:val="single" w:color="0000ff"/>
    </w:rPr>
  </w:style>
  <w:style w:type="character" w:styleId="Hyperlink.4">
    <w:name w:val="Hyperlink.4"/>
    <w:basedOn w:val="Žádný A"/>
    <w:next w:val="Hyperlink.4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