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BB" w:rsidRDefault="00C55D29">
      <w:pPr>
        <w:pStyle w:val="Body"/>
        <w:rPr>
          <w:rStyle w:val="None"/>
          <w:rFonts w:ascii="Open Sans" w:eastAsia="Open Sans" w:hAnsi="Open Sans" w:cs="Open Sans"/>
          <w:b/>
          <w:bCs/>
          <w:color w:val="595959"/>
          <w:sz w:val="16"/>
          <w:szCs w:val="16"/>
          <w:u w:color="595959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506159</wp:posOffset>
            </wp:positionV>
            <wp:extent cx="1011837" cy="8890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37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478B0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869315</wp:posOffset>
                </wp:positionH>
                <wp:positionV relativeFrom="page">
                  <wp:posOffset>412750</wp:posOffset>
                </wp:positionV>
                <wp:extent cx="3175000" cy="1245235"/>
                <wp:effectExtent l="0" t="0" r="0" b="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0" cy="12452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0FBB" w:rsidRDefault="00345486">
                            <w:pPr>
                              <w:pStyle w:val="Bezmezer"/>
                              <w:spacing w:after="0" w:line="288" w:lineRule="auto"/>
                              <w:rPr>
                                <w:rStyle w:val="None"/>
                                <w:i/>
                                <w:iCs/>
                                <w:color w:val="3C2A66"/>
                              </w:rPr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color w:val="3C2A66"/>
                                <w:sz w:val="26"/>
                                <w:szCs w:val="26"/>
                              </w:rPr>
                              <w:t>Tereza Baráková</w:t>
                            </w:r>
                            <w:r w:rsidR="00C55D29">
                              <w:rPr>
                                <w:color w:val="3C2A66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i/>
                                <w:iCs/>
                                <w:color w:val="3C2A66"/>
                                <w:lang w:val="en-US"/>
                              </w:rPr>
                              <w:t>Public relations</w:t>
                            </w:r>
                            <w:r w:rsidR="00C55D29">
                              <w:rPr>
                                <w:rStyle w:val="None"/>
                                <w:i/>
                                <w:iCs/>
                                <w:color w:val="3C2A66"/>
                                <w:lang w:val="en-US"/>
                              </w:rPr>
                              <w:t xml:space="preserve"> manager</w:t>
                            </w:r>
                          </w:p>
                          <w:p w:rsidR="00DD0FBB" w:rsidRDefault="00C55D29">
                            <w:pPr>
                              <w:pStyle w:val="Bezmezer"/>
                              <w:spacing w:after="0" w:line="288" w:lineRule="auto"/>
                              <w:rPr>
                                <w:color w:val="3C2A66"/>
                              </w:rPr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color w:val="3C2A66"/>
                              </w:rPr>
                              <w:t>+420</w:t>
                            </w:r>
                            <w:r w:rsidR="00345486">
                              <w:rPr>
                                <w:rStyle w:val="None"/>
                                <w:b/>
                                <w:bCs/>
                                <w:color w:val="3C2A66"/>
                              </w:rPr>
                              <w:t> 739 818 255</w:t>
                            </w:r>
                            <w:r>
                              <w:rPr>
                                <w:color w:val="3C2A66"/>
                              </w:rPr>
                              <w:br/>
                            </w:r>
                            <w:r w:rsidR="00345486" w:rsidRPr="00345486">
                              <w:rPr>
                                <w:rStyle w:val="Hyperlink0"/>
                                <w:color w:val="3C2A66"/>
                              </w:rPr>
                              <w:t>tereza.barakova@zlindesignweek.com</w:t>
                            </w:r>
                          </w:p>
                          <w:p w:rsidR="00DD0FBB" w:rsidRDefault="00232D3D">
                            <w:pPr>
                              <w:pStyle w:val="Bezmezer"/>
                              <w:spacing w:after="0" w:line="288" w:lineRule="auto"/>
                            </w:pPr>
                            <w:hyperlink r:id="rId8" w:history="1">
                              <w:r w:rsidR="00C55D29">
                                <w:rPr>
                                  <w:rStyle w:val="Hyperlink0"/>
                                  <w:color w:val="3C2A66"/>
                                </w:rPr>
                                <w:t>www.zlindesignweek.com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68.45pt;margin-top:32.5pt;width:250pt;height:98.0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" filled="f" stroked="f" strokeweight="1pt">
                <v:stroke miterlimit="4"/>
                <v:path arrowok="t"/>
                <v:textbox inset="4pt,4pt,4pt,4pt">
                  <w:txbxContent>
                    <w:p w:rsidR="00DD0FBB" w:rsidRDefault="00345486">
                      <w:pPr>
                        <w:pStyle w:val="Bezmezer"/>
                        <w:spacing w:after="0" w:line="288" w:lineRule="auto"/>
                        <w:rPr>
                          <w:rStyle w:val="None"/>
                          <w:i/>
                          <w:iCs/>
                          <w:color w:val="3C2A66"/>
                        </w:rPr>
                      </w:pPr>
                      <w:r>
                        <w:rPr>
                          <w:rStyle w:val="None"/>
                          <w:b/>
                          <w:bCs/>
                          <w:color w:val="3C2A66"/>
                          <w:sz w:val="26"/>
                          <w:szCs w:val="26"/>
                        </w:rPr>
                        <w:t>Tereza Baráková</w:t>
                      </w:r>
                      <w:r w:rsidR="00C55D29">
                        <w:rPr>
                          <w:color w:val="3C2A66"/>
                        </w:rPr>
                        <w:br/>
                      </w:r>
                      <w:r>
                        <w:rPr>
                          <w:rStyle w:val="None"/>
                          <w:i/>
                          <w:iCs/>
                          <w:color w:val="3C2A66"/>
                          <w:lang w:val="en-US"/>
                        </w:rPr>
                        <w:t>Public relations</w:t>
                      </w:r>
                      <w:r w:rsidR="00C55D29">
                        <w:rPr>
                          <w:rStyle w:val="None"/>
                          <w:i/>
                          <w:iCs/>
                          <w:color w:val="3C2A66"/>
                          <w:lang w:val="en-US"/>
                        </w:rPr>
                        <w:t xml:space="preserve"> manager</w:t>
                      </w:r>
                    </w:p>
                    <w:p w:rsidR="00DD0FBB" w:rsidRDefault="00C55D29">
                      <w:pPr>
                        <w:pStyle w:val="Bezmezer"/>
                        <w:spacing w:after="0" w:line="288" w:lineRule="auto"/>
                        <w:rPr>
                          <w:color w:val="3C2A66"/>
                        </w:rPr>
                      </w:pPr>
                      <w:r>
                        <w:rPr>
                          <w:rStyle w:val="None"/>
                          <w:b/>
                          <w:bCs/>
                          <w:color w:val="3C2A66"/>
                        </w:rPr>
                        <w:t>+420</w:t>
                      </w:r>
                      <w:r w:rsidR="00345486">
                        <w:rPr>
                          <w:rStyle w:val="None"/>
                          <w:b/>
                          <w:bCs/>
                          <w:color w:val="3C2A66"/>
                        </w:rPr>
                        <w:t> 739 818 255</w:t>
                      </w:r>
                      <w:r>
                        <w:rPr>
                          <w:color w:val="3C2A66"/>
                        </w:rPr>
                        <w:br/>
                      </w:r>
                      <w:r w:rsidR="00345486" w:rsidRPr="00345486">
                        <w:rPr>
                          <w:rStyle w:val="Hyperlink0"/>
                          <w:color w:val="3C2A66"/>
                        </w:rPr>
                        <w:t>tereza.barakova@zlindesignweek.com</w:t>
                      </w:r>
                    </w:p>
                    <w:p w:rsidR="00DD0FBB" w:rsidRDefault="00232D3D">
                      <w:pPr>
                        <w:pStyle w:val="Bezmezer"/>
                        <w:spacing w:after="0" w:line="288" w:lineRule="auto"/>
                      </w:pPr>
                      <w:hyperlink r:id="rId9" w:history="1">
                        <w:r w:rsidR="00C55D29">
                          <w:rPr>
                            <w:rStyle w:val="Hyperlink0"/>
                            <w:color w:val="3C2A66"/>
                          </w:rPr>
                          <w:t>www.zlindesignweek.com</w:t>
                        </w:r>
                      </w:hyperlink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6242223</wp:posOffset>
            </wp:positionH>
            <wp:positionV relativeFrom="page">
              <wp:posOffset>8942247</wp:posOffset>
            </wp:positionV>
            <wp:extent cx="2501727" cy="2734919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1727" cy="2734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-720779</wp:posOffset>
            </wp:positionH>
            <wp:positionV relativeFrom="page">
              <wp:posOffset>3065691</wp:posOffset>
            </wp:positionV>
            <wp:extent cx="2192124" cy="3033466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24" cy="3033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6035285</wp:posOffset>
            </wp:positionH>
            <wp:positionV relativeFrom="page">
              <wp:posOffset>-932024</wp:posOffset>
            </wp:positionV>
            <wp:extent cx="2019988" cy="2729417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d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88" cy="272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64FA" w:rsidRDefault="002664FA">
      <w:pPr>
        <w:pStyle w:val="Body"/>
      </w:pPr>
    </w:p>
    <w:p w:rsidR="00DD0FBB" w:rsidRPr="00345486" w:rsidRDefault="00D478B0" w:rsidP="0034548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 w:eastAsia="cs-CZ"/>
        </w:rPr>
      </w:pPr>
      <w:r>
        <w:rPr>
          <w:rStyle w:val="None"/>
          <w:rFonts w:ascii="Open Sans" w:eastAsia="Open Sans" w:hAnsi="Open Sans" w:cs="Open Sans"/>
          <w:b/>
          <w:bCs/>
          <w:noProof/>
          <w:color w:val="595959"/>
          <w:sz w:val="16"/>
          <w:szCs w:val="16"/>
          <w:u w:color="595959"/>
          <w:lang w:val="cs-CZ" w:eastAsia="cs-CZ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953770</wp:posOffset>
                </wp:positionH>
                <wp:positionV relativeFrom="line">
                  <wp:posOffset>633730</wp:posOffset>
                </wp:positionV>
                <wp:extent cx="5166995" cy="8098155"/>
                <wp:effectExtent l="0" t="3175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809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9A7368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/>
                                <w:lang w:val="cs-CZ" w:eastAsia="cs-CZ"/>
                              </w:rPr>
                              <w:t>TALENT DESIGNU 2016: Zbývá měsíc do přihlašování prací</w:t>
                            </w: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9A7368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Zlín, 13. 1. 2016 - Přípravy sedmého ročníku mezinárodní designérské soutěže Talent designu, která probíhá již podruhé v rámci ZLIN DESIGN WEEKu, jsou v plném proudu. Možnost přihlásit svou práci pomalu končí a spolu s tím se blíží i zasedání odborné poroty.</w:t>
                            </w: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9A7368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Talent designu je určen mladým designérům z celého světa. Těm ale nesmí být více než třicet let. Svou práci mohou přihlásit v jedné z pěti kategorií - Industrial design, Product design, Fashion design, Art design a Communication design. Času na přihlášení však moc nezbývá. Uzávěrka soutěžních prací je již 15. 2. 2016.</w:t>
                            </w: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9A7368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V březnu proběhne zasedání odborné poroty, která vybere tři vítěze v každé kategorii. Neurčí ovšem pořadí, o to se finalisti poperou až v dubnu před samotným vyhlášením vítězů, slavnostním galavečerem. Porotu tvoří lidé z praxe, členy jsou například Ladislav Škoda z Tescomy, Radek Hegmon z firmy mmcité, Filip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 xml:space="preserve"> Streit z Divan studio nebo Ludmila</w:t>
                            </w:r>
                            <w:r w:rsidRPr="009A7368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 xml:space="preserve"> Boháčová z CZECHDESIGN.</w:t>
                            </w: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9A7368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„</w:t>
                            </w:r>
                            <w:r w:rsidRPr="009A7368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shd w:val="clear" w:color="auto" w:fill="FFFFFF"/>
                                <w:lang w:val="cs-CZ" w:eastAsia="cs-CZ"/>
                              </w:rPr>
                              <w:t>Cieľom súťaže je podporiť mladé talenty a pomôcť im otvoriť dvere do dizajnérskeho sveta. Jedná sa o jedinečnú príležitosť ukázať svoj talent verejnosti, získať stáž v dizajnérskom štúdiu alebo firme a k tomu ešte vyhrať peniaze</w:t>
                            </w:r>
                            <w:r w:rsidRPr="009A7368"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 xml:space="preserve">,“ </w:t>
                            </w:r>
                            <w:r w:rsidRPr="009A7368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říká Veronika Sotáková, manažerka soutěže Talent designu. Soutěž rozdělí mezi výherce dohromady přes 10 000 €, také jim poskytne mediální povědomí.</w:t>
                            </w: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9A7368" w:rsidRPr="009A7368" w:rsidRDefault="009A7368" w:rsidP="009A736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9A7368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Slavnostní vyhlášení vítězů sedmého ročníku proběhne 29. 4. 2016 v Kongresovém centru ve Zlíně. Galavečer je jedním z vrcholů celého ZLIN DESIGN WEEKu.</w:t>
                            </w:r>
                          </w:p>
                          <w:p w:rsidR="002664FA" w:rsidRPr="009A7368" w:rsidRDefault="002664FA" w:rsidP="009A7368"/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5.1pt;margin-top:49.9pt;width:406.85pt;height:637.65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" filled="f" stroked="f" strokeweight="1pt">
                <v:stroke miterlimit="4"/>
                <v:textbox inset="1.2699mm,1.2699mm,1.2699mm,1.2699mm">
                  <w:txbxContent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/>
                          <w:lang w:val="cs-CZ" w:eastAsia="cs-CZ"/>
                        </w:rPr>
                      </w:pPr>
                      <w:r w:rsidRPr="009A7368"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/>
                          <w:lang w:val="cs-CZ" w:eastAsia="cs-CZ"/>
                        </w:rPr>
                        <w:t>TALENT DESIGNU 2016: Zbývá měsíc do přihlašování prací</w:t>
                      </w: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9A7368"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Zlín, 13. 1. 2016 - Přípravy sedmého ročníku mezinárodní designérské soutěže Talent designu, která probíhá již podruhé v rámci ZLIN DESIGN WEEKu, jsou v plném proudu. Možnost přihlásit svou práci pomalu končí a spolu s tím se blíží i zasedání odborné poroty.</w:t>
                      </w: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9A7368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Talent designu je určen mladým designérům z celého světa. Těm ale nesmí být více než třicet let. Svou práci mohou přihlásit v jedné z pěti kategorií - Industrial design, Product design, Fashion design, Art design a Communication design. Času na přihlášení však moc nezbývá. Uzávěrka soutěžních prací je již 15. 2. 2016.</w:t>
                      </w: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9A7368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V březnu proběhne zasedání odborné poroty, která vybere tři vítěze v každé kategorii. Neurčí ovšem pořadí, o to se finalisti poperou až v dubnu před samotným vyhlášením vítězů, slavnostním galavečerem. Porotu tvoří lidé z praxe, členy jsou například Ladislav Škoda z Tescomy, Radek Hegmon z firmy mmcité, Filip</w:t>
                      </w:r>
                      <w:r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 xml:space="preserve"> Streit z Divan studio nebo Ludmila</w:t>
                      </w:r>
                      <w:r w:rsidRPr="009A7368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 xml:space="preserve"> Boháčová z CZECHDESIGN.</w:t>
                      </w: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9A7368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„</w:t>
                      </w:r>
                      <w:r w:rsidRPr="009A7368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sz w:val="25"/>
                          <w:szCs w:val="25"/>
                          <w:bdr w:val="none" w:sz="0" w:space="0" w:color="auto"/>
                          <w:shd w:val="clear" w:color="auto" w:fill="FFFFFF"/>
                          <w:lang w:val="cs-CZ" w:eastAsia="cs-CZ"/>
                        </w:rPr>
                        <w:t>Cieľom súťaže je podporiť mladé talenty a pomôcť im otvoriť dvere do dizajnérskeho sveta. Jedná sa o jedinečnú príležitosť ukázať svoj talent verejnosti, získať stáž v dizajnérskom štúdiu alebo firme a k tomu ešte vyhrať peniaze</w:t>
                      </w:r>
                      <w:r w:rsidRPr="009A7368">
                        <w:rPr>
                          <w:rFonts w:ascii="Calibri" w:eastAsia="Times New Roman" w:hAnsi="Calibri" w:cs="Arial"/>
                          <w:i/>
                          <w:iCs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 xml:space="preserve">,“ </w:t>
                      </w:r>
                      <w:r w:rsidRPr="009A7368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říká Veronika Sotáková, manažerka soutěže Talent designu. Soutěž rozdělí mezi výherce dohromady přes 10 000 €, také jim poskytne mediální povědomí.</w:t>
                      </w: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9A7368" w:rsidRPr="009A7368" w:rsidRDefault="009A7368" w:rsidP="009A736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9A7368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Slavnostní vyhlášení vítězů sedmého ročníku proběhne 29. 4. 2016 v Kongresovém centru ve Zlíně. Galavečer je jedním z vrcholů celého ZLIN DESIGN WEEKu.</w:t>
                      </w:r>
                    </w:p>
                    <w:p w:rsidR="002664FA" w:rsidRPr="009A7368" w:rsidRDefault="002664FA" w:rsidP="009A7368"/>
                  </w:txbxContent>
                </v:textbox>
                <w10:wrap anchorx="margin" anchory="line"/>
              </v:rect>
            </w:pict>
          </mc:Fallback>
        </mc:AlternateContent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506159</wp:posOffset>
            </wp:positionV>
            <wp:extent cx="1011837" cy="889000"/>
            <wp:effectExtent l="0" t="0" r="0" b="0"/>
            <wp:wrapNone/>
            <wp:docPr id="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37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6035285</wp:posOffset>
            </wp:positionH>
            <wp:positionV relativeFrom="page">
              <wp:posOffset>-932024</wp:posOffset>
            </wp:positionV>
            <wp:extent cx="2019988" cy="272941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88" cy="272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6242223</wp:posOffset>
            </wp:positionH>
            <wp:positionV relativeFrom="page">
              <wp:posOffset>8942247</wp:posOffset>
            </wp:positionV>
            <wp:extent cx="2501727" cy="2734919"/>
            <wp:effectExtent l="0" t="0" r="0" b="0"/>
            <wp:wrapNone/>
            <wp:docPr id="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1727" cy="2734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-720779</wp:posOffset>
            </wp:positionH>
            <wp:positionV relativeFrom="page">
              <wp:posOffset>3065691</wp:posOffset>
            </wp:positionV>
            <wp:extent cx="2192124" cy="3033466"/>
            <wp:effectExtent l="0" t="0" r="0" b="0"/>
            <wp:wrapNone/>
            <wp:docPr id="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24" cy="3033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line">
                  <wp:posOffset>260985</wp:posOffset>
                </wp:positionV>
                <wp:extent cx="5166995" cy="8098155"/>
                <wp:effectExtent l="0" t="1905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809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4FA" w:rsidRDefault="002664FA" w:rsidP="003454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68.4pt;margin-top:20.55pt;width:406.85pt;height:637.65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" filled="f" stroked="f" strokeweight="1pt">
                <v:stroke miterlimit="4"/>
                <v:textbox inset="1.2699mm,1.2699mm,1.2699mm,1.2699mm">
                  <w:txbxContent>
                    <w:p w:rsidR="002664FA" w:rsidRDefault="002664FA" w:rsidP="00345486">
                      <w:pPr>
                        <w:jc w:val="both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506159</wp:posOffset>
            </wp:positionV>
            <wp:extent cx="1011837" cy="889000"/>
            <wp:effectExtent l="0" t="0" r="0" b="0"/>
            <wp:wrapNone/>
            <wp:docPr id="2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37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page">
              <wp:posOffset>6035285</wp:posOffset>
            </wp:positionH>
            <wp:positionV relativeFrom="page">
              <wp:posOffset>-932024</wp:posOffset>
            </wp:positionV>
            <wp:extent cx="2019988" cy="2729417"/>
            <wp:effectExtent l="0" t="0" r="0" b="0"/>
            <wp:wrapNone/>
            <wp:docPr id="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88" cy="272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6242223</wp:posOffset>
            </wp:positionH>
            <wp:positionV relativeFrom="page">
              <wp:posOffset>8942247</wp:posOffset>
            </wp:positionV>
            <wp:extent cx="2501727" cy="2734919"/>
            <wp:effectExtent l="0" t="0" r="0" b="0"/>
            <wp:wrapNone/>
            <wp:docPr id="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1727" cy="2734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-720779</wp:posOffset>
            </wp:positionH>
            <wp:positionV relativeFrom="page">
              <wp:posOffset>3065691</wp:posOffset>
            </wp:positionV>
            <wp:extent cx="2192124" cy="3033466"/>
            <wp:effectExtent l="0" t="0" r="0" b="0"/>
            <wp:wrapNone/>
            <wp:docPr id="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24" cy="3033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D0FBB" w:rsidRPr="00345486" w:rsidSect="00FF016A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3D" w:rsidRDefault="00232D3D">
      <w:r>
        <w:separator/>
      </w:r>
    </w:p>
  </w:endnote>
  <w:endnote w:type="continuationSeparator" w:id="0">
    <w:p w:rsidR="00232D3D" w:rsidRDefault="0023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B" w:rsidRDefault="00DD0FB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3D" w:rsidRDefault="00232D3D">
      <w:r>
        <w:separator/>
      </w:r>
    </w:p>
  </w:footnote>
  <w:footnote w:type="continuationSeparator" w:id="0">
    <w:p w:rsidR="00232D3D" w:rsidRDefault="0023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B" w:rsidRDefault="00DD0FB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937"/>
    <w:multiLevelType w:val="hybridMultilevel"/>
    <w:tmpl w:val="30BC18C8"/>
    <w:lvl w:ilvl="0" w:tplc="7D0CC5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CDE"/>
    <w:multiLevelType w:val="hybridMultilevel"/>
    <w:tmpl w:val="90861188"/>
    <w:lvl w:ilvl="0" w:tplc="CB5045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F886DE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6899DE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F92A43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C606734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FC5320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B2EF39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8C6DC3E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7EC7C6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E68427C"/>
    <w:multiLevelType w:val="hybridMultilevel"/>
    <w:tmpl w:val="9D4CD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369"/>
    <w:multiLevelType w:val="hybridMultilevel"/>
    <w:tmpl w:val="E08C069E"/>
    <w:lvl w:ilvl="0" w:tplc="1BB413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246944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CC0D0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BCCDC3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8AEBA6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5A5BFA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0C21C4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B44E88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6E03AAC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9A26A03"/>
    <w:multiLevelType w:val="hybridMultilevel"/>
    <w:tmpl w:val="CB946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F65EB"/>
    <w:multiLevelType w:val="hybridMultilevel"/>
    <w:tmpl w:val="50624B34"/>
    <w:lvl w:ilvl="0" w:tplc="84B0F5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B141B44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178BF06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9AC752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5FA4E94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D23E0A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D62E93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1002DA0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74E8D32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70A568D"/>
    <w:multiLevelType w:val="hybridMultilevel"/>
    <w:tmpl w:val="377E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65BE2"/>
    <w:multiLevelType w:val="hybridMultilevel"/>
    <w:tmpl w:val="7122A462"/>
    <w:lvl w:ilvl="0" w:tplc="D88AB7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6CED2EA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CA98B6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80848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17C04D2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A667BAE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3D82C6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5C95FE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0C13C6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E716172"/>
    <w:multiLevelType w:val="hybridMultilevel"/>
    <w:tmpl w:val="377E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42A2"/>
    <w:multiLevelType w:val="multilevel"/>
    <w:tmpl w:val="C75A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E0FA1"/>
    <w:multiLevelType w:val="hybridMultilevel"/>
    <w:tmpl w:val="DC4AA4FC"/>
    <w:lvl w:ilvl="0" w:tplc="BB60E0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23FE4"/>
    <w:multiLevelType w:val="hybridMultilevel"/>
    <w:tmpl w:val="50204F0C"/>
    <w:lvl w:ilvl="0" w:tplc="289C2D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7"/>
    <w:lvlOverride w:ilvl="0">
      <w:startOverride w:val="2"/>
    </w:lvlOverride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F"/>
    <w:rsid w:val="00232D3D"/>
    <w:rsid w:val="002664FA"/>
    <w:rsid w:val="0033069F"/>
    <w:rsid w:val="00345486"/>
    <w:rsid w:val="00345FED"/>
    <w:rsid w:val="0069336D"/>
    <w:rsid w:val="00966E0C"/>
    <w:rsid w:val="009A7368"/>
    <w:rsid w:val="00A3512E"/>
    <w:rsid w:val="00C55D29"/>
    <w:rsid w:val="00D478B0"/>
    <w:rsid w:val="00D9243F"/>
    <w:rsid w:val="00DC445C"/>
    <w:rsid w:val="00DC47A1"/>
    <w:rsid w:val="00DD0FBB"/>
    <w:rsid w:val="00F220A3"/>
    <w:rsid w:val="00F542EC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753EA-AB92-4A3F-AE32-636A3EBE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F016A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016A"/>
    <w:rPr>
      <w:u w:val="single"/>
    </w:rPr>
  </w:style>
  <w:style w:type="table" w:customStyle="1" w:styleId="TableNormal">
    <w:name w:val="Table Normal"/>
    <w:rsid w:val="00FF0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F01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FF01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mezer">
    <w:name w:val="No Spacing"/>
    <w:rsid w:val="00FF01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FF016A"/>
  </w:style>
  <w:style w:type="character" w:customStyle="1" w:styleId="Hyperlink0">
    <w:name w:val="Hyperlink.0"/>
    <w:basedOn w:val="None"/>
    <w:rsid w:val="00FF016A"/>
    <w:rPr>
      <w:u w:val="single"/>
      <w:lang w:val="en-US"/>
    </w:rPr>
  </w:style>
  <w:style w:type="paragraph" w:styleId="Odstavecseseznamem">
    <w:name w:val="List Paragraph"/>
    <w:rsid w:val="00FF016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lnweb">
    <w:name w:val="Normal (Web)"/>
    <w:basedOn w:val="Normln"/>
    <w:uiPriority w:val="99"/>
    <w:semiHidden/>
    <w:unhideWhenUsed/>
    <w:rsid w:val="003454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designweek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zlindesignweek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Downloads\hlavickovy-papir_sablona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hlavickovy-papir_sablona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Aneta</cp:lastModifiedBy>
  <cp:revision>2</cp:revision>
  <dcterms:created xsi:type="dcterms:W3CDTF">2016-01-13T12:47:00Z</dcterms:created>
  <dcterms:modified xsi:type="dcterms:W3CDTF">2016-01-13T12:47:00Z</dcterms:modified>
</cp:coreProperties>
</file>